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ED" w:rsidRDefault="00560AED">
      <w:pPr>
        <w:spacing w:line="640" w:lineRule="exact"/>
        <w:jc w:val="center"/>
      </w:pPr>
    </w:p>
    <w:p w:rsidR="00560AED" w:rsidRDefault="00560AED">
      <w:pPr>
        <w:spacing w:line="640" w:lineRule="exact"/>
        <w:jc w:val="center"/>
      </w:pPr>
    </w:p>
    <w:p w:rsidR="00560AED" w:rsidRDefault="00560AED">
      <w:pPr>
        <w:spacing w:line="640" w:lineRule="exact"/>
        <w:jc w:val="center"/>
      </w:pPr>
    </w:p>
    <w:p w:rsidR="00560AED" w:rsidRDefault="00560AED">
      <w:pPr>
        <w:spacing w:line="640" w:lineRule="exact"/>
        <w:jc w:val="center"/>
      </w:pPr>
    </w:p>
    <w:p w:rsidR="00560AED" w:rsidRDefault="00560AED">
      <w:pPr>
        <w:spacing w:line="640" w:lineRule="exact"/>
        <w:jc w:val="center"/>
      </w:pPr>
    </w:p>
    <w:p w:rsidR="00560AED" w:rsidRDefault="00560AED">
      <w:pPr>
        <w:spacing w:line="640" w:lineRule="exact"/>
        <w:jc w:val="center"/>
      </w:pPr>
    </w:p>
    <w:p w:rsidR="00560AED" w:rsidRDefault="00560AED">
      <w:pPr>
        <w:spacing w:line="640" w:lineRule="exact"/>
        <w:jc w:val="center"/>
      </w:pPr>
    </w:p>
    <w:p w:rsidR="00560AED" w:rsidRDefault="00C176B0">
      <w:pPr>
        <w:spacing w:line="640" w:lineRule="exact"/>
        <w:jc w:val="center"/>
        <w:rPr>
          <w:rFonts w:ascii="楷体" w:eastAsia="楷体" w:hAnsi="楷体" w:cs="楷体"/>
          <w:sz w:val="32"/>
          <w:szCs w:val="32"/>
        </w:rPr>
      </w:pPr>
      <w:r>
        <w:rPr>
          <w:rFonts w:ascii="FangSong_GB2312" w:eastAsia="FangSong_GB2312" w:cs="FangSong_GB2312" w:hint="eastAsia"/>
          <w:sz w:val="32"/>
          <w:szCs w:val="32"/>
        </w:rPr>
        <w:t>院党发〔</w:t>
      </w:r>
      <w:r>
        <w:rPr>
          <w:rFonts w:ascii="FangSong_GB2312" w:eastAsia="FangSong_GB2312" w:cs="FangSong_GB2312" w:hint="eastAsia"/>
          <w:sz w:val="32"/>
          <w:szCs w:val="32"/>
        </w:rPr>
        <w:t>202</w:t>
      </w:r>
      <w:r>
        <w:rPr>
          <w:rFonts w:ascii="FangSong_GB2312" w:eastAsia="FangSong_GB2312" w:cs="FangSong_GB2312" w:hint="eastAsia"/>
          <w:sz w:val="32"/>
          <w:szCs w:val="32"/>
        </w:rPr>
        <w:t>2</w:t>
      </w:r>
      <w:r>
        <w:rPr>
          <w:rFonts w:ascii="FangSong_GB2312" w:eastAsia="FangSong_GB2312" w:cs="FangSong_GB2312" w:hint="eastAsia"/>
          <w:sz w:val="32"/>
          <w:szCs w:val="32"/>
        </w:rPr>
        <w:t>〕</w:t>
      </w:r>
      <w:r>
        <w:rPr>
          <w:rFonts w:ascii="FangSong_GB2312" w:eastAsia="FangSong_GB2312" w:cs="FangSong_GB2312" w:hint="eastAsia"/>
          <w:sz w:val="32"/>
          <w:szCs w:val="32"/>
        </w:rPr>
        <w:t>10</w:t>
      </w:r>
      <w:r>
        <w:rPr>
          <w:rFonts w:ascii="FangSong_GB2312" w:eastAsia="FangSong_GB2312" w:cs="FangSong_GB2312" w:hint="eastAsia"/>
          <w:sz w:val="32"/>
          <w:szCs w:val="32"/>
        </w:rPr>
        <w:t>号</w:t>
      </w:r>
    </w:p>
    <w:p w:rsidR="00560AED" w:rsidRDefault="00560AED" w:rsidP="00A37288">
      <w:pPr>
        <w:spacing w:afterLines="100" w:line="800" w:lineRule="exact"/>
        <w:jc w:val="center"/>
        <w:rPr>
          <w:rFonts w:ascii="宋体"/>
          <w:b/>
          <w:bCs/>
          <w:color w:val="000000"/>
          <w:sz w:val="44"/>
          <w:szCs w:val="44"/>
        </w:rPr>
      </w:pPr>
    </w:p>
    <w:p w:rsidR="00560AED" w:rsidRDefault="00C176B0">
      <w:pPr>
        <w:jc w:val="center"/>
        <w:rPr>
          <w:rFonts w:ascii="宋体" w:hAnsi="宋体" w:cs="宋体"/>
          <w:b/>
          <w:bCs/>
          <w:sz w:val="44"/>
          <w:szCs w:val="44"/>
        </w:rPr>
      </w:pPr>
      <w:r>
        <w:rPr>
          <w:rFonts w:ascii="宋体" w:hAnsi="宋体" w:cs="宋体" w:hint="eastAsia"/>
          <w:b/>
          <w:bCs/>
          <w:sz w:val="44"/>
          <w:szCs w:val="44"/>
        </w:rPr>
        <w:t>关于印发《铜陵学院</w:t>
      </w:r>
      <w:r>
        <w:rPr>
          <w:rFonts w:ascii="宋体" w:hAnsi="宋体" w:cs="宋体" w:hint="eastAsia"/>
          <w:b/>
          <w:bCs/>
          <w:sz w:val="44"/>
          <w:szCs w:val="44"/>
        </w:rPr>
        <w:t>2022</w:t>
      </w:r>
      <w:r>
        <w:rPr>
          <w:rFonts w:ascii="宋体" w:hAnsi="宋体" w:cs="宋体" w:hint="eastAsia"/>
          <w:b/>
          <w:bCs/>
          <w:sz w:val="44"/>
          <w:szCs w:val="44"/>
        </w:rPr>
        <w:t>年党政</w:t>
      </w:r>
    </w:p>
    <w:p w:rsidR="00560AED" w:rsidRDefault="00C176B0">
      <w:pPr>
        <w:jc w:val="center"/>
        <w:rPr>
          <w:rFonts w:ascii="宋体" w:hAnsi="宋体" w:cs="宋体"/>
          <w:b/>
          <w:bCs/>
          <w:sz w:val="44"/>
          <w:szCs w:val="44"/>
        </w:rPr>
      </w:pPr>
      <w:r>
        <w:rPr>
          <w:rFonts w:ascii="宋体" w:hAnsi="宋体" w:cs="宋体" w:hint="eastAsia"/>
          <w:b/>
          <w:bCs/>
          <w:sz w:val="44"/>
          <w:szCs w:val="44"/>
        </w:rPr>
        <w:t>工作要点》的通知</w:t>
      </w:r>
    </w:p>
    <w:p w:rsidR="00560AED" w:rsidRDefault="00560AED">
      <w:pPr>
        <w:rPr>
          <w:rFonts w:ascii="FangSong_GB2312" w:eastAsia="FangSong_GB2312" w:hAnsi="FangSong_GB2312" w:cs="FangSong_GB2312"/>
          <w:sz w:val="32"/>
          <w:szCs w:val="32"/>
        </w:rPr>
      </w:pPr>
    </w:p>
    <w:p w:rsidR="00560AED" w:rsidRDefault="00C176B0">
      <w:pPr>
        <w:spacing w:line="520" w:lineRule="exac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各二级党组织，各部门、各单位：</w:t>
      </w:r>
    </w:p>
    <w:p w:rsidR="00560AED" w:rsidRDefault="00C176B0">
      <w:pPr>
        <w:spacing w:line="520" w:lineRule="exact"/>
        <w:ind w:firstLine="42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《铜陵学院</w:t>
      </w:r>
      <w:r>
        <w:rPr>
          <w:rFonts w:ascii="FangSong_GB2312" w:eastAsia="FangSong_GB2312" w:hAnsi="FangSong_GB2312" w:cs="FangSong_GB2312" w:hint="eastAsia"/>
          <w:sz w:val="32"/>
          <w:szCs w:val="32"/>
        </w:rPr>
        <w:t>2022</w:t>
      </w:r>
      <w:r>
        <w:rPr>
          <w:rFonts w:ascii="FangSong_GB2312" w:eastAsia="FangSong_GB2312" w:hAnsi="FangSong_GB2312" w:cs="FangSong_GB2312" w:hint="eastAsia"/>
          <w:sz w:val="32"/>
          <w:szCs w:val="32"/>
        </w:rPr>
        <w:t>年党政工作要点》业经学校研究通过，</w:t>
      </w:r>
      <w:r>
        <w:rPr>
          <w:rFonts w:ascii="FangSong_GB2312" w:eastAsia="FangSong_GB2312" w:hAnsi="FangSong_GB2312" w:cs="FangSong_GB2312" w:hint="eastAsia"/>
          <w:sz w:val="32"/>
          <w:szCs w:val="32"/>
        </w:rPr>
        <w:t>现</w:t>
      </w:r>
      <w:r>
        <w:rPr>
          <w:rFonts w:ascii="FangSong_GB2312" w:eastAsia="FangSong_GB2312" w:hAnsi="FangSong_GB2312" w:cs="FangSong_GB2312" w:hint="eastAsia"/>
          <w:sz w:val="32"/>
          <w:szCs w:val="32"/>
        </w:rPr>
        <w:t>印发给你们，请认真遵照执行。</w:t>
      </w:r>
    </w:p>
    <w:p w:rsidR="00560AED" w:rsidRDefault="00560AED">
      <w:pPr>
        <w:spacing w:line="520" w:lineRule="exact"/>
        <w:rPr>
          <w:rFonts w:ascii="FangSong_GB2312" w:eastAsia="FangSong_GB2312" w:hAnsi="FangSong_GB2312" w:cs="FangSong_GB2312"/>
          <w:sz w:val="32"/>
          <w:szCs w:val="32"/>
        </w:rPr>
      </w:pPr>
    </w:p>
    <w:p w:rsidR="00560AED" w:rsidRDefault="00560AED">
      <w:pPr>
        <w:spacing w:line="520" w:lineRule="exact"/>
        <w:rPr>
          <w:rFonts w:ascii="FangSong_GB2312" w:eastAsia="FangSong_GB2312" w:hAnsi="FangSong_GB2312" w:cs="FangSong_GB2312"/>
          <w:sz w:val="32"/>
          <w:szCs w:val="32"/>
        </w:rPr>
      </w:pPr>
    </w:p>
    <w:p w:rsidR="00560AED" w:rsidRDefault="00C176B0">
      <w:pPr>
        <w:spacing w:line="520" w:lineRule="exact"/>
        <w:ind w:firstLineChars="300" w:firstLine="960"/>
        <w:rPr>
          <w:rFonts w:ascii="FangSong_GB2312" w:eastAsia="FangSong_GB2312" w:hAnsi="FangSong_GB2312" w:cs="FangSong_GB2312"/>
          <w:sz w:val="32"/>
          <w:szCs w:val="32"/>
        </w:rPr>
      </w:pPr>
      <w:bookmarkStart w:id="0" w:name="_GoBack"/>
      <w:bookmarkEnd w:id="0"/>
      <w:r>
        <w:rPr>
          <w:rFonts w:ascii="FangSong_GB2312" w:eastAsia="FangSong_GB2312" w:hAnsi="FangSong_GB2312" w:cs="FangSong_GB2312" w:hint="eastAsia"/>
          <w:sz w:val="32"/>
          <w:szCs w:val="32"/>
        </w:rPr>
        <w:t>中共铜陵学院委员会</w:t>
      </w:r>
      <w:r>
        <w:rPr>
          <w:rFonts w:ascii="FangSong_GB2312" w:eastAsia="FangSong_GB2312" w:hAnsi="FangSong_GB2312" w:cs="FangSong_GB2312" w:hint="eastAsia"/>
          <w:sz w:val="32"/>
          <w:szCs w:val="32"/>
        </w:rPr>
        <w:t xml:space="preserve">                 </w:t>
      </w:r>
      <w:r>
        <w:rPr>
          <w:rFonts w:ascii="FangSong_GB2312" w:eastAsia="FangSong_GB2312" w:hAnsi="FangSong_GB2312" w:cs="FangSong_GB2312" w:hint="eastAsia"/>
          <w:sz w:val="32"/>
          <w:szCs w:val="32"/>
        </w:rPr>
        <w:t>铜陵学院</w:t>
      </w:r>
    </w:p>
    <w:p w:rsidR="00560AED" w:rsidRDefault="00C176B0">
      <w:pPr>
        <w:spacing w:line="520" w:lineRule="exact"/>
        <w:ind w:firstLineChars="400" w:firstLine="1280"/>
        <w:rPr>
          <w:rFonts w:ascii="宋体" w:hAnsi="宋体" w:cs="FangSong_GB2312"/>
          <w:b/>
          <w:kern w:val="0"/>
          <w:sz w:val="44"/>
          <w:szCs w:val="44"/>
        </w:rPr>
      </w:pPr>
      <w:r>
        <w:rPr>
          <w:rFonts w:ascii="FangSong_GB2312" w:eastAsia="FangSong_GB2312" w:hAnsi="FangSong_GB2312" w:cs="FangSong_GB2312" w:hint="eastAsia"/>
          <w:sz w:val="32"/>
          <w:szCs w:val="32"/>
        </w:rPr>
        <w:t>2022</w:t>
      </w:r>
      <w:r>
        <w:rPr>
          <w:rFonts w:ascii="FangSong_GB2312" w:eastAsia="FangSong_GB2312" w:hAnsi="FangSong_GB2312" w:cs="FangSong_GB2312" w:hint="eastAsia"/>
          <w:sz w:val="32"/>
          <w:szCs w:val="32"/>
        </w:rPr>
        <w:t>年</w:t>
      </w:r>
      <w:r>
        <w:rPr>
          <w:rFonts w:ascii="FangSong_GB2312" w:eastAsia="FangSong_GB2312" w:hAnsi="FangSong_GB2312" w:cs="FangSong_GB2312" w:hint="eastAsia"/>
          <w:sz w:val="32"/>
          <w:szCs w:val="32"/>
        </w:rPr>
        <w:t>3</w:t>
      </w:r>
      <w:r>
        <w:rPr>
          <w:rFonts w:ascii="FangSong_GB2312" w:eastAsia="FangSong_GB2312" w:hAnsi="FangSong_GB2312" w:cs="FangSong_GB2312" w:hint="eastAsia"/>
          <w:sz w:val="32"/>
          <w:szCs w:val="32"/>
        </w:rPr>
        <w:t>月</w:t>
      </w:r>
      <w:r>
        <w:rPr>
          <w:rFonts w:ascii="FangSong_GB2312" w:eastAsia="FangSong_GB2312" w:hAnsi="FangSong_GB2312" w:cs="FangSong_GB2312" w:hint="eastAsia"/>
          <w:sz w:val="32"/>
          <w:szCs w:val="32"/>
        </w:rPr>
        <w:t>23</w:t>
      </w:r>
      <w:r>
        <w:rPr>
          <w:rFonts w:ascii="FangSong_GB2312" w:eastAsia="FangSong_GB2312" w:hAnsi="FangSong_GB2312" w:cs="FangSong_GB2312" w:hint="eastAsia"/>
          <w:sz w:val="32"/>
          <w:szCs w:val="32"/>
        </w:rPr>
        <w:t>日</w:t>
      </w:r>
      <w:r>
        <w:rPr>
          <w:rFonts w:ascii="FangSong_GB2312" w:eastAsia="FangSong_GB2312" w:hAnsi="FangSong_GB2312" w:cs="FangSong_GB2312" w:hint="eastAsia"/>
          <w:sz w:val="32"/>
          <w:szCs w:val="32"/>
        </w:rPr>
        <w:t xml:space="preserve">              2022</w:t>
      </w:r>
      <w:r>
        <w:rPr>
          <w:rFonts w:ascii="FangSong_GB2312" w:eastAsia="FangSong_GB2312" w:hAnsi="FangSong_GB2312" w:cs="FangSong_GB2312" w:hint="eastAsia"/>
          <w:sz w:val="32"/>
          <w:szCs w:val="32"/>
        </w:rPr>
        <w:t>年</w:t>
      </w:r>
      <w:r>
        <w:rPr>
          <w:rFonts w:ascii="FangSong_GB2312" w:eastAsia="FangSong_GB2312" w:hAnsi="FangSong_GB2312" w:cs="FangSong_GB2312" w:hint="eastAsia"/>
          <w:sz w:val="32"/>
          <w:szCs w:val="32"/>
        </w:rPr>
        <w:t>3</w:t>
      </w:r>
      <w:r>
        <w:rPr>
          <w:rFonts w:ascii="FangSong_GB2312" w:eastAsia="FangSong_GB2312" w:hAnsi="FangSong_GB2312" w:cs="FangSong_GB2312" w:hint="eastAsia"/>
          <w:sz w:val="32"/>
          <w:szCs w:val="32"/>
        </w:rPr>
        <w:t>月</w:t>
      </w:r>
      <w:r>
        <w:rPr>
          <w:rFonts w:ascii="FangSong_GB2312" w:eastAsia="FangSong_GB2312" w:hAnsi="FangSong_GB2312" w:cs="FangSong_GB2312" w:hint="eastAsia"/>
          <w:sz w:val="32"/>
          <w:szCs w:val="32"/>
        </w:rPr>
        <w:t>23</w:t>
      </w:r>
      <w:r>
        <w:rPr>
          <w:rFonts w:ascii="FangSong_GB2312" w:eastAsia="FangSong_GB2312" w:hAnsi="FangSong_GB2312" w:cs="FangSong_GB2312" w:hint="eastAsia"/>
          <w:sz w:val="32"/>
          <w:szCs w:val="32"/>
        </w:rPr>
        <w:t>日</w:t>
      </w:r>
    </w:p>
    <w:p w:rsidR="00560AED" w:rsidRDefault="00560AED"/>
    <w:tbl>
      <w:tblPr>
        <w:tblpPr w:leftFromText="180" w:rightFromText="180" w:vertAnchor="text" w:horzAnchor="page" w:tblpX="1479" w:tblpY="1283"/>
        <w:tblOverlap w:val="never"/>
        <w:tblW w:w="8856" w:type="dxa"/>
        <w:tblLayout w:type="fixed"/>
        <w:tblLook w:val="04A0"/>
      </w:tblPr>
      <w:tblGrid>
        <w:gridCol w:w="8856"/>
      </w:tblGrid>
      <w:tr w:rsidR="00560AED">
        <w:trPr>
          <w:trHeight w:val="586"/>
        </w:trPr>
        <w:tc>
          <w:tcPr>
            <w:tcW w:w="8856" w:type="dxa"/>
            <w:tcBorders>
              <w:top w:val="single" w:sz="4" w:space="0" w:color="auto"/>
              <w:left w:val="nil"/>
              <w:bottom w:val="single" w:sz="4" w:space="0" w:color="auto"/>
              <w:right w:val="nil"/>
            </w:tcBorders>
            <w:vAlign w:val="center"/>
          </w:tcPr>
          <w:p w:rsidR="00560AED" w:rsidRDefault="00C176B0">
            <w:pPr>
              <w:spacing w:line="540" w:lineRule="exact"/>
              <w:ind w:firstLineChars="100" w:firstLine="320"/>
              <w:rPr>
                <w:rFonts w:ascii="FangSong_GB2312" w:eastAsia="FangSong_GB2312" w:hAnsi="宋体"/>
                <w:sz w:val="30"/>
                <w:szCs w:val="30"/>
              </w:rPr>
            </w:pPr>
            <w:r>
              <w:rPr>
                <w:rFonts w:ascii="FangSong_GB2312" w:eastAsia="FangSong_GB2312" w:hAnsi="黑体" w:cs="宋体" w:hint="eastAsia"/>
                <w:bCs/>
                <w:kern w:val="0"/>
                <w:sz w:val="32"/>
                <w:szCs w:val="32"/>
              </w:rPr>
              <w:t>中共铜陵学院党委办公室</w:t>
            </w:r>
            <w:r>
              <w:rPr>
                <w:rFonts w:ascii="FangSong_GB2312" w:eastAsia="FangSong_GB2312" w:hAnsi="黑体" w:cs="宋体" w:hint="eastAsia"/>
                <w:bCs/>
                <w:kern w:val="0"/>
                <w:sz w:val="32"/>
                <w:szCs w:val="32"/>
              </w:rPr>
              <w:t xml:space="preserve">   </w:t>
            </w:r>
            <w:r>
              <w:rPr>
                <w:rFonts w:ascii="FangSong_GB2312" w:eastAsia="FangSong_GB2312" w:hAnsi="黑体" w:cs="宋体" w:hint="eastAsia"/>
                <w:bCs/>
                <w:kern w:val="0"/>
                <w:sz w:val="32"/>
                <w:szCs w:val="32"/>
              </w:rPr>
              <w:t xml:space="preserve">　</w:t>
            </w:r>
            <w:r>
              <w:rPr>
                <w:rFonts w:ascii="FangSong_GB2312" w:eastAsia="FangSong_GB2312" w:hAnsi="黑体" w:cs="宋体" w:hint="eastAsia"/>
                <w:bCs/>
                <w:kern w:val="0"/>
                <w:sz w:val="32"/>
                <w:szCs w:val="32"/>
              </w:rPr>
              <w:t xml:space="preserve">     2022</w:t>
            </w:r>
            <w:r>
              <w:rPr>
                <w:rFonts w:ascii="FangSong_GB2312" w:eastAsia="FangSong_GB2312" w:hAnsi="黑体" w:cs="宋体" w:hint="eastAsia"/>
                <w:bCs/>
                <w:kern w:val="0"/>
                <w:sz w:val="32"/>
                <w:szCs w:val="32"/>
              </w:rPr>
              <w:t>年</w:t>
            </w:r>
            <w:r>
              <w:rPr>
                <w:rFonts w:ascii="FangSong_GB2312" w:eastAsia="FangSong_GB2312" w:hAnsi="黑体" w:cs="宋体" w:hint="eastAsia"/>
                <w:bCs/>
                <w:kern w:val="0"/>
                <w:sz w:val="32"/>
                <w:szCs w:val="32"/>
              </w:rPr>
              <w:t>3</w:t>
            </w:r>
            <w:r>
              <w:rPr>
                <w:rFonts w:ascii="FangSong_GB2312" w:eastAsia="FangSong_GB2312" w:hAnsi="黑体" w:cs="宋体" w:hint="eastAsia"/>
                <w:bCs/>
                <w:kern w:val="0"/>
                <w:sz w:val="32"/>
                <w:szCs w:val="32"/>
              </w:rPr>
              <w:t>月</w:t>
            </w:r>
            <w:r>
              <w:rPr>
                <w:rFonts w:ascii="FangSong_GB2312" w:eastAsia="FangSong_GB2312" w:hAnsi="黑体" w:cs="宋体" w:hint="eastAsia"/>
                <w:bCs/>
                <w:kern w:val="0"/>
                <w:sz w:val="32"/>
                <w:szCs w:val="32"/>
              </w:rPr>
              <w:t>25</w:t>
            </w:r>
            <w:r>
              <w:rPr>
                <w:rFonts w:ascii="FangSong_GB2312" w:eastAsia="FangSong_GB2312" w:hAnsi="黑体" w:cs="宋体" w:hint="eastAsia"/>
                <w:bCs/>
                <w:kern w:val="0"/>
                <w:sz w:val="32"/>
                <w:szCs w:val="32"/>
              </w:rPr>
              <w:t>日印发</w:t>
            </w:r>
          </w:p>
        </w:tc>
      </w:tr>
    </w:tbl>
    <w:p w:rsidR="00560AED" w:rsidRDefault="00560AED">
      <w:pPr>
        <w:snapToGrid w:val="0"/>
        <w:spacing w:line="520" w:lineRule="exact"/>
        <w:ind w:firstLineChars="200" w:firstLine="640"/>
        <w:jc w:val="right"/>
        <w:textAlignment w:val="baseline"/>
        <w:rPr>
          <w:rFonts w:ascii="FangSong_GB2312" w:eastAsia="FangSong_GB2312" w:hAnsi="FangSong_GB2312" w:cs="FangSong_GB2312"/>
          <w:sz w:val="32"/>
          <w:szCs w:val="32"/>
        </w:rPr>
      </w:pPr>
    </w:p>
    <w:p w:rsidR="00560AED" w:rsidRDefault="00560AED" w:rsidP="00A37288">
      <w:pPr>
        <w:adjustRightInd w:val="0"/>
        <w:snapToGrid w:val="0"/>
        <w:spacing w:afterLines="50" w:line="500" w:lineRule="exact"/>
        <w:jc w:val="center"/>
        <w:rPr>
          <w:rFonts w:ascii="宋体" w:hAnsi="宋体" w:cs="FangSong_GB2312"/>
          <w:b/>
          <w:kern w:val="0"/>
          <w:sz w:val="44"/>
          <w:szCs w:val="44"/>
        </w:rPr>
      </w:pPr>
    </w:p>
    <w:p w:rsidR="00560AED" w:rsidRDefault="00560AED" w:rsidP="00A37288">
      <w:pPr>
        <w:adjustRightInd w:val="0"/>
        <w:snapToGrid w:val="0"/>
        <w:spacing w:afterLines="50" w:line="500" w:lineRule="exact"/>
        <w:jc w:val="center"/>
        <w:rPr>
          <w:rFonts w:ascii="宋体" w:hAnsi="宋体" w:cs="FangSong_GB2312"/>
          <w:b/>
          <w:kern w:val="0"/>
          <w:sz w:val="44"/>
          <w:szCs w:val="44"/>
        </w:rPr>
      </w:pPr>
    </w:p>
    <w:p w:rsidR="00560AED" w:rsidRDefault="00C176B0">
      <w:pPr>
        <w:adjustRightInd w:val="0"/>
        <w:snapToGrid w:val="0"/>
        <w:spacing w:line="620" w:lineRule="exact"/>
        <w:jc w:val="center"/>
        <w:rPr>
          <w:rFonts w:ascii="宋体" w:hAnsi="宋体" w:cs="FangSong_GB2312"/>
          <w:b/>
          <w:kern w:val="0"/>
          <w:sz w:val="44"/>
          <w:szCs w:val="44"/>
        </w:rPr>
      </w:pPr>
      <w:r>
        <w:rPr>
          <w:rFonts w:ascii="宋体" w:hAnsi="宋体" w:cs="FangSong_GB2312" w:hint="eastAsia"/>
          <w:b/>
          <w:kern w:val="0"/>
          <w:sz w:val="44"/>
          <w:szCs w:val="44"/>
        </w:rPr>
        <w:t>铜陵学院</w:t>
      </w:r>
      <w:r>
        <w:rPr>
          <w:rFonts w:ascii="宋体" w:hAnsi="宋体" w:cs="FangSong_GB2312" w:hint="eastAsia"/>
          <w:b/>
          <w:kern w:val="0"/>
          <w:sz w:val="44"/>
          <w:szCs w:val="44"/>
        </w:rPr>
        <w:t>2022</w:t>
      </w:r>
      <w:r>
        <w:rPr>
          <w:rFonts w:ascii="宋体" w:hAnsi="宋体" w:cs="FangSong_GB2312" w:hint="eastAsia"/>
          <w:b/>
          <w:kern w:val="0"/>
          <w:sz w:val="44"/>
          <w:szCs w:val="44"/>
        </w:rPr>
        <w:t>年党政工作要点</w:t>
      </w:r>
    </w:p>
    <w:p w:rsidR="00560AED" w:rsidRDefault="00560AED">
      <w:pPr>
        <w:spacing w:line="520" w:lineRule="exact"/>
        <w:ind w:firstLineChars="200" w:firstLine="600"/>
        <w:rPr>
          <w:rFonts w:ascii="仿宋" w:eastAsia="仿宋" w:hAnsi="仿宋" w:cs="仿宋"/>
          <w:kern w:val="0"/>
          <w:sz w:val="30"/>
          <w:szCs w:val="30"/>
          <w:lang w:val="zh-CN"/>
        </w:rPr>
      </w:pPr>
    </w:p>
    <w:p w:rsidR="00560AED" w:rsidRDefault="00C176B0">
      <w:pPr>
        <w:spacing w:line="520" w:lineRule="exact"/>
        <w:ind w:firstLineChars="200" w:firstLine="640"/>
        <w:rPr>
          <w:rFonts w:ascii="仿宋" w:eastAsia="仿宋" w:hAnsi="仿宋" w:cs="仿宋"/>
          <w:kern w:val="0"/>
          <w:sz w:val="32"/>
          <w:szCs w:val="32"/>
          <w:lang w:val="zh-CN"/>
        </w:rPr>
      </w:pPr>
      <w:r>
        <w:rPr>
          <w:rFonts w:ascii="仿宋" w:eastAsia="仿宋" w:hAnsi="仿宋" w:cs="仿宋" w:hint="eastAsia"/>
          <w:kern w:val="0"/>
          <w:sz w:val="32"/>
          <w:szCs w:val="32"/>
          <w:lang w:val="zh-CN"/>
        </w:rPr>
        <w:t>2022</w:t>
      </w:r>
      <w:r>
        <w:rPr>
          <w:rFonts w:ascii="仿宋" w:eastAsia="仿宋" w:hAnsi="仿宋" w:cs="仿宋" w:hint="eastAsia"/>
          <w:kern w:val="0"/>
          <w:sz w:val="32"/>
          <w:szCs w:val="32"/>
          <w:lang w:val="zh-CN"/>
        </w:rPr>
        <w:t>年学校工作的指导思想和总体要求是：</w:t>
      </w:r>
      <w:r>
        <w:rPr>
          <w:rFonts w:ascii="仿宋" w:eastAsia="仿宋" w:hAnsi="仿宋" w:cs="仿宋" w:hint="eastAsia"/>
          <w:sz w:val="32"/>
          <w:szCs w:val="32"/>
        </w:rPr>
        <w:t>坚持以习近平新时代中国特色社会主义思想为指导，深入学习贯彻党的十九大和十九届历次全会精神，</w:t>
      </w:r>
      <w:r>
        <w:rPr>
          <w:rFonts w:ascii="仿宋" w:eastAsia="仿宋" w:hAnsi="仿宋" w:cs="仿宋" w:hint="eastAsia"/>
          <w:sz w:val="32"/>
          <w:szCs w:val="32"/>
          <w:shd w:val="clear" w:color="auto" w:fill="FFFFFF"/>
        </w:rPr>
        <w:t>认真贯彻落实习近平总书记关于教育的重要论述和对安徽作出的系列重要讲话指示批示精神，</w:t>
      </w:r>
      <w:r>
        <w:rPr>
          <w:rFonts w:ascii="仿宋" w:eastAsia="仿宋" w:hAnsi="仿宋" w:cs="仿宋" w:hint="eastAsia"/>
          <w:sz w:val="32"/>
          <w:szCs w:val="32"/>
        </w:rPr>
        <w:t>积极贯彻落实全国教育工作会议精神</w:t>
      </w:r>
      <w:r>
        <w:rPr>
          <w:rFonts w:ascii="仿宋" w:eastAsia="仿宋" w:hAnsi="仿宋" w:cs="仿宋" w:hint="eastAsia"/>
          <w:sz w:val="32"/>
          <w:szCs w:val="32"/>
        </w:rPr>
        <w:t>，</w:t>
      </w:r>
      <w:r>
        <w:rPr>
          <w:rFonts w:ascii="仿宋" w:eastAsia="仿宋" w:hAnsi="仿宋" w:cs="仿宋" w:hint="eastAsia"/>
          <w:sz w:val="32"/>
          <w:szCs w:val="32"/>
        </w:rPr>
        <w:t>全面落实</w:t>
      </w:r>
      <w:r>
        <w:rPr>
          <w:rFonts w:ascii="仿宋" w:eastAsia="仿宋" w:hAnsi="仿宋" w:cs="仿宋" w:hint="eastAsia"/>
          <w:sz w:val="32"/>
          <w:szCs w:val="32"/>
        </w:rPr>
        <w:t>省</w:t>
      </w:r>
      <w:r>
        <w:rPr>
          <w:rFonts w:ascii="仿宋" w:eastAsia="仿宋" w:hAnsi="仿宋" w:cs="仿宋" w:hint="eastAsia"/>
          <w:sz w:val="32"/>
          <w:szCs w:val="32"/>
        </w:rPr>
        <w:t>第十一次党代会和全省改进工作作风为民办实事为企优环境大会部署，按照</w:t>
      </w:r>
      <w:r>
        <w:rPr>
          <w:rFonts w:ascii="仿宋" w:eastAsia="仿宋" w:hAnsi="仿宋" w:cs="仿宋" w:hint="eastAsia"/>
          <w:sz w:val="32"/>
          <w:szCs w:val="32"/>
        </w:rPr>
        <w:t>省委教育工委、省教育厅的工作要求</w:t>
      </w:r>
      <w:r>
        <w:rPr>
          <w:rFonts w:ascii="仿宋" w:eastAsia="仿宋" w:hAnsi="仿宋" w:cs="仿宋" w:hint="eastAsia"/>
          <w:sz w:val="32"/>
          <w:szCs w:val="32"/>
        </w:rPr>
        <w:t>，</w:t>
      </w:r>
      <w:r>
        <w:rPr>
          <w:rFonts w:ascii="仿宋" w:eastAsia="仿宋" w:hAnsi="仿宋" w:cs="仿宋" w:hint="eastAsia"/>
          <w:sz w:val="32"/>
          <w:szCs w:val="32"/>
        </w:rPr>
        <w:t>全面贯彻新发展理念，服务构建新发展格局，坚持贯彻党的教育方针，落实立德树人根本任务，围绕地方应用型高水平大学建设，全面从严治党，全方位深化改革，全面依法治校，持续</w:t>
      </w:r>
      <w:r>
        <w:rPr>
          <w:rFonts w:ascii="仿宋" w:eastAsia="仿宋" w:hAnsi="仿宋" w:cs="仿宋" w:hint="eastAsia"/>
          <w:kern w:val="0"/>
          <w:sz w:val="32"/>
          <w:szCs w:val="32"/>
          <w:lang w:val="zh-CN"/>
        </w:rPr>
        <w:t>推进学校治理体系和治理能力现代化，不断</w:t>
      </w:r>
      <w:r>
        <w:rPr>
          <w:rFonts w:ascii="仿宋" w:eastAsia="仿宋" w:hAnsi="仿宋" w:cs="仿宋" w:hint="eastAsia"/>
          <w:sz w:val="32"/>
          <w:szCs w:val="32"/>
        </w:rPr>
        <w:t>加</w:t>
      </w:r>
      <w:r>
        <w:rPr>
          <w:rFonts w:ascii="仿宋" w:eastAsia="仿宋" w:hAnsi="仿宋" w:cs="仿宋" w:hint="eastAsia"/>
          <w:sz w:val="32"/>
          <w:szCs w:val="32"/>
        </w:rPr>
        <w:t>强</w:t>
      </w:r>
      <w:r>
        <w:rPr>
          <w:rFonts w:ascii="仿宋" w:eastAsia="仿宋" w:hAnsi="仿宋" w:cs="仿宋" w:hint="eastAsia"/>
          <w:sz w:val="32"/>
          <w:szCs w:val="32"/>
        </w:rPr>
        <w:t>高质量</w:t>
      </w:r>
      <w:r>
        <w:rPr>
          <w:rFonts w:ascii="仿宋" w:eastAsia="仿宋" w:hAnsi="仿宋" w:cs="仿宋" w:hint="eastAsia"/>
          <w:sz w:val="32"/>
          <w:szCs w:val="32"/>
        </w:rPr>
        <w:t>内涵建设</w:t>
      </w:r>
      <w:r>
        <w:rPr>
          <w:rFonts w:ascii="仿宋" w:eastAsia="仿宋" w:hAnsi="仿宋" w:cs="仿宋" w:hint="eastAsia"/>
          <w:sz w:val="32"/>
          <w:szCs w:val="32"/>
        </w:rPr>
        <w:t>，服务支撑“三地一区”建设，</w:t>
      </w:r>
      <w:r>
        <w:rPr>
          <w:rFonts w:ascii="仿宋" w:eastAsia="仿宋" w:hAnsi="仿宋" w:cs="仿宋" w:hint="eastAsia"/>
          <w:kern w:val="0"/>
          <w:sz w:val="32"/>
          <w:szCs w:val="32"/>
          <w:lang w:val="zh-CN"/>
        </w:rPr>
        <w:t>以实际行动和优异成绩迎接党的二十大胜利召开。</w:t>
      </w:r>
    </w:p>
    <w:p w:rsidR="00560AED" w:rsidRDefault="00C176B0">
      <w:pPr>
        <w:pStyle w:val="a5"/>
        <w:adjustRightInd w:val="0"/>
        <w:snapToGrid w:val="0"/>
        <w:spacing w:before="0" w:beforeAutospacing="0" w:after="0" w:afterAutospacing="0" w:line="520" w:lineRule="exact"/>
        <w:ind w:firstLineChars="196" w:firstLine="627"/>
        <w:rPr>
          <w:rFonts w:ascii="仿宋" w:eastAsia="仿宋" w:hAnsi="仿宋" w:cs="仿宋"/>
          <w:b/>
          <w:sz w:val="32"/>
          <w:szCs w:val="32"/>
        </w:rPr>
      </w:pPr>
      <w:r>
        <w:rPr>
          <w:rFonts w:ascii="仿宋" w:eastAsia="仿宋" w:hAnsi="仿宋" w:cs="仿宋" w:hint="eastAsia"/>
          <w:sz w:val="32"/>
          <w:szCs w:val="32"/>
          <w:lang w:val="zh-CN"/>
        </w:rPr>
        <w:t>一、</w:t>
      </w:r>
      <w:r>
        <w:rPr>
          <w:rFonts w:ascii="仿宋" w:eastAsia="仿宋" w:hAnsi="仿宋" w:cs="仿宋" w:hint="eastAsia"/>
          <w:b/>
          <w:sz w:val="32"/>
          <w:szCs w:val="32"/>
        </w:rPr>
        <w:t>聚焦</w:t>
      </w:r>
      <w:r>
        <w:rPr>
          <w:rFonts w:ascii="仿宋" w:eastAsia="仿宋" w:hAnsi="仿宋" w:cs="仿宋" w:hint="eastAsia"/>
          <w:b/>
          <w:sz w:val="32"/>
          <w:szCs w:val="32"/>
          <w:lang w:val="zh-CN"/>
        </w:rPr>
        <w:t>政治统领</w:t>
      </w:r>
      <w:r>
        <w:rPr>
          <w:rFonts w:ascii="仿宋" w:eastAsia="仿宋" w:hAnsi="仿宋" w:cs="仿宋" w:hint="eastAsia"/>
          <w:b/>
          <w:sz w:val="32"/>
          <w:szCs w:val="32"/>
        </w:rPr>
        <w:t>，坚持和加强党的全面领导</w:t>
      </w:r>
    </w:p>
    <w:p w:rsidR="00560AED" w:rsidRDefault="00C176B0">
      <w:pPr>
        <w:spacing w:line="520" w:lineRule="exact"/>
        <w:ind w:firstLineChars="196" w:firstLine="630"/>
        <w:rPr>
          <w:rFonts w:ascii="仿宋" w:eastAsia="仿宋" w:hAnsi="仿宋" w:cs="仿宋"/>
          <w:sz w:val="32"/>
          <w:szCs w:val="32"/>
        </w:rPr>
      </w:pPr>
      <w:r>
        <w:rPr>
          <w:rFonts w:ascii="仿宋" w:eastAsia="仿宋" w:hAnsi="仿宋" w:cs="仿宋" w:hint="eastAsia"/>
          <w:b/>
          <w:kern w:val="0"/>
          <w:sz w:val="32"/>
          <w:szCs w:val="32"/>
        </w:rPr>
        <w:t>1.</w:t>
      </w:r>
      <w:r>
        <w:rPr>
          <w:rFonts w:ascii="仿宋" w:eastAsia="仿宋" w:hAnsi="仿宋" w:cs="仿宋" w:hint="eastAsia"/>
          <w:b/>
          <w:kern w:val="0"/>
          <w:sz w:val="32"/>
          <w:szCs w:val="32"/>
        </w:rPr>
        <w:t>深入学习贯彻党的创新理论。</w:t>
      </w:r>
      <w:r>
        <w:rPr>
          <w:rFonts w:ascii="仿宋" w:eastAsia="仿宋" w:hAnsi="仿宋" w:cs="仿宋" w:hint="eastAsia"/>
          <w:sz w:val="32"/>
          <w:szCs w:val="32"/>
        </w:rPr>
        <w:t>坚持把学习贯彻习近平新时代中国特色社会主义思想作为首要政治任务，深入学习贯彻党的十九届六中全会精神和习近平总书记关于教育的重要论述，全面贯彻落实全国教育工作会议精神，不断发挥学校党委理论学习中心组引领作用，不断巩固拓展党史学习教育成果，推动建立常态化长效化制度机制，深入推进党史和创新理论学习，弘扬伟大建党精神，深化“四史”教育，坚持不懈用党的创新理论武装头脑、指导实践、推动工作。持续开展社会主义核心价值观培育践行和爱国主义教育工</w:t>
      </w:r>
      <w:r>
        <w:rPr>
          <w:rFonts w:ascii="仿宋" w:eastAsia="仿宋" w:hAnsi="仿宋" w:cs="仿宋" w:hint="eastAsia"/>
          <w:bCs/>
          <w:kern w:val="0"/>
          <w:sz w:val="32"/>
          <w:szCs w:val="32"/>
        </w:rPr>
        <w:t>作，团结带</w:t>
      </w:r>
      <w:r>
        <w:rPr>
          <w:rFonts w:ascii="仿宋" w:eastAsia="仿宋" w:hAnsi="仿宋" w:cs="仿宋" w:hint="eastAsia"/>
          <w:sz w:val="32"/>
          <w:szCs w:val="32"/>
        </w:rPr>
        <w:t>领师生员工贯彻落实中央、省委和省委教育工委决策部署，抓好贯彻落实十九届</w:t>
      </w:r>
      <w:r>
        <w:rPr>
          <w:rFonts w:ascii="仿宋" w:eastAsia="仿宋" w:hAnsi="仿宋" w:cs="仿宋" w:hint="eastAsia"/>
          <w:sz w:val="32"/>
          <w:szCs w:val="32"/>
        </w:rPr>
        <w:t>六中全会精神的学习</w:t>
      </w:r>
      <w:r>
        <w:rPr>
          <w:rFonts w:ascii="仿宋" w:eastAsia="仿宋" w:hAnsi="仿宋" w:cs="仿宋" w:hint="eastAsia"/>
          <w:sz w:val="32"/>
          <w:szCs w:val="32"/>
        </w:rPr>
        <w:lastRenderedPageBreak/>
        <w:t>研讨，</w:t>
      </w:r>
      <w:r>
        <w:rPr>
          <w:rFonts w:ascii="仿宋" w:eastAsia="仿宋" w:hAnsi="仿宋" w:cs="仿宋" w:hint="eastAsia"/>
          <w:sz w:val="32"/>
          <w:szCs w:val="32"/>
        </w:rPr>
        <w:t>组织开展处级干部网络培训；</w:t>
      </w:r>
      <w:r>
        <w:rPr>
          <w:rFonts w:ascii="仿宋" w:eastAsia="仿宋" w:hAnsi="仿宋" w:cs="仿宋" w:hint="eastAsia"/>
          <w:sz w:val="32"/>
          <w:szCs w:val="32"/>
        </w:rPr>
        <w:t>全力做好迎接党的二十大胜利召开和学习宣传工作，组织开展好师生迎接、学习、宣传党的二十大系列活动，积极营造广大师生喜迎党的二十大浓厚氛围。</w:t>
      </w:r>
    </w:p>
    <w:p w:rsidR="00560AED" w:rsidRDefault="00C176B0">
      <w:pPr>
        <w:pStyle w:val="20"/>
        <w:shd w:val="clear" w:color="auto" w:fill="FFFFFF"/>
        <w:spacing w:before="0" w:beforeAutospacing="0" w:after="0" w:afterAutospacing="0" w:line="520" w:lineRule="exact"/>
        <w:ind w:firstLineChars="198" w:firstLine="636"/>
        <w:rPr>
          <w:rFonts w:ascii="仿宋" w:eastAsia="仿宋" w:hAnsi="仿宋" w:cs="仿宋"/>
          <w:b w:val="0"/>
          <w:bCs w:val="0"/>
          <w:kern w:val="2"/>
          <w:sz w:val="32"/>
          <w:szCs w:val="32"/>
        </w:rPr>
      </w:pPr>
      <w:r>
        <w:rPr>
          <w:rFonts w:ascii="仿宋" w:eastAsia="仿宋" w:hAnsi="仿宋" w:cs="仿宋" w:hint="eastAsia"/>
          <w:bCs w:val="0"/>
          <w:sz w:val="32"/>
          <w:szCs w:val="32"/>
        </w:rPr>
        <w:t>2.</w:t>
      </w:r>
      <w:r>
        <w:rPr>
          <w:rFonts w:ascii="仿宋" w:eastAsia="仿宋" w:hAnsi="仿宋" w:cs="仿宋" w:hint="eastAsia"/>
          <w:bCs w:val="0"/>
          <w:sz w:val="32"/>
          <w:szCs w:val="32"/>
        </w:rPr>
        <w:t>不断巩固强化党的政治建设。</w:t>
      </w:r>
      <w:r>
        <w:rPr>
          <w:rFonts w:ascii="仿宋" w:eastAsia="仿宋" w:hAnsi="仿宋" w:cs="仿宋" w:hint="eastAsia"/>
          <w:b w:val="0"/>
          <w:bCs w:val="0"/>
          <w:kern w:val="2"/>
          <w:sz w:val="32"/>
          <w:szCs w:val="32"/>
        </w:rPr>
        <w:t>始终把党的政治建设摆在首位，坚持以党的政治建设统领学校各项事业发展，深刻认识“两个确立”的决定性意义，持续增强“四个意识”、坚定“四个自信”，把“两个确立”转化为坚决做到“两个维护”的自觉行动。不断加强党委班子建设，严明政治纪律和政治规矩，严格执行请示报告制度；</w:t>
      </w:r>
      <w:r>
        <w:rPr>
          <w:rFonts w:ascii="仿宋" w:eastAsia="仿宋" w:hAnsi="仿宋" w:cs="仿宋" w:hint="eastAsia"/>
          <w:b w:val="0"/>
          <w:bCs w:val="0"/>
          <w:kern w:val="2"/>
          <w:sz w:val="32"/>
          <w:szCs w:val="32"/>
        </w:rPr>
        <w:t>筹备召开第四次党代会，做好</w:t>
      </w:r>
      <w:r>
        <w:rPr>
          <w:rFonts w:ascii="仿宋" w:eastAsia="仿宋" w:hAnsi="仿宋" w:cs="仿宋" w:hint="eastAsia"/>
          <w:b w:val="0"/>
          <w:bCs w:val="0"/>
          <w:kern w:val="2"/>
          <w:sz w:val="32"/>
          <w:szCs w:val="32"/>
        </w:rPr>
        <w:t>党委换届工作；完善党组织书记抓基层党建工作述职评议考核制度，</w:t>
      </w:r>
      <w:r>
        <w:rPr>
          <w:rFonts w:ascii="仿宋" w:eastAsia="仿宋" w:hAnsi="仿宋" w:cs="仿宋" w:hint="eastAsia"/>
          <w:b w:val="0"/>
          <w:bCs w:val="0"/>
          <w:kern w:val="2"/>
          <w:sz w:val="32"/>
          <w:szCs w:val="32"/>
        </w:rPr>
        <w:t>开好基层党组织组织生活会，做好党员评议工作；</w:t>
      </w:r>
      <w:r>
        <w:rPr>
          <w:rFonts w:ascii="仿宋" w:eastAsia="仿宋" w:hAnsi="仿宋" w:cs="仿宋" w:hint="eastAsia"/>
          <w:b w:val="0"/>
          <w:bCs w:val="0"/>
          <w:kern w:val="2"/>
          <w:sz w:val="32"/>
          <w:szCs w:val="32"/>
        </w:rPr>
        <w:t>加强二级党组织书记、教师党支部书记“双带头人”、学生党支部书记能力提升培训，努力提升基层党组织政治功能，</w:t>
      </w:r>
      <w:r>
        <w:rPr>
          <w:rFonts w:ascii="仿宋" w:eastAsia="仿宋" w:hAnsi="仿宋" w:cs="仿宋" w:hint="eastAsia"/>
          <w:b w:val="0"/>
          <w:bCs w:val="0"/>
          <w:kern w:val="2"/>
          <w:sz w:val="32"/>
          <w:szCs w:val="32"/>
        </w:rPr>
        <w:t>做好党员发展工作，</w:t>
      </w:r>
      <w:r>
        <w:rPr>
          <w:rFonts w:ascii="仿宋" w:eastAsia="仿宋" w:hAnsi="仿宋" w:cs="仿宋" w:hint="eastAsia"/>
          <w:b w:val="0"/>
          <w:bCs w:val="0"/>
          <w:kern w:val="2"/>
          <w:sz w:val="32"/>
          <w:szCs w:val="32"/>
        </w:rPr>
        <w:t>进一步强化和推进党的建设。深入贯彻落实《中国共产党普通高等学校基层组织工作条例》，健全党委领导下的校长负责制。做好退教协工作，关心离退休老同志的学习和生活；不断提高离退休干部党建工作标准化、规范化水平，发挥老同志独特优势和作用，推进新时代关工委建设。</w:t>
      </w:r>
    </w:p>
    <w:p w:rsidR="00560AED" w:rsidRDefault="00C176B0">
      <w:pPr>
        <w:adjustRightInd w:val="0"/>
        <w:snapToGrid w:val="0"/>
        <w:spacing w:line="520" w:lineRule="exact"/>
        <w:ind w:firstLineChars="200" w:firstLine="643"/>
        <w:rPr>
          <w:rFonts w:ascii="仿宋" w:eastAsia="仿宋" w:hAnsi="仿宋" w:cs="仿宋"/>
          <w:sz w:val="32"/>
          <w:szCs w:val="32"/>
        </w:rPr>
      </w:pPr>
      <w:r>
        <w:rPr>
          <w:rFonts w:ascii="仿宋" w:eastAsia="仿宋" w:hAnsi="仿宋" w:cs="仿宋" w:hint="eastAsia"/>
          <w:b/>
          <w:kern w:val="0"/>
          <w:sz w:val="32"/>
          <w:szCs w:val="32"/>
        </w:rPr>
        <w:t>3.</w:t>
      </w:r>
      <w:r>
        <w:rPr>
          <w:rFonts w:ascii="仿宋" w:eastAsia="仿宋" w:hAnsi="仿宋" w:cs="仿宋" w:hint="eastAsia"/>
          <w:b/>
          <w:sz w:val="32"/>
          <w:szCs w:val="32"/>
        </w:rPr>
        <w:t>坚定不移推进全面从严治党。</w:t>
      </w:r>
      <w:r>
        <w:rPr>
          <w:rFonts w:ascii="仿宋" w:eastAsia="仿宋" w:hAnsi="仿宋" w:cs="仿宋" w:hint="eastAsia"/>
          <w:sz w:val="32"/>
          <w:szCs w:val="32"/>
        </w:rPr>
        <w:t>严格落实党委履行全面从严治党主体责任，强化“党政同责”，压实管党治校政治责任，强化政治监督</w:t>
      </w:r>
      <w:r>
        <w:rPr>
          <w:rFonts w:ascii="仿宋" w:eastAsia="仿宋" w:hAnsi="仿宋" w:cs="仿宋" w:hint="eastAsia"/>
          <w:sz w:val="32"/>
          <w:szCs w:val="32"/>
        </w:rPr>
        <w:t>；召开年度从严治党工作会议，</w:t>
      </w:r>
      <w:r>
        <w:rPr>
          <w:rFonts w:ascii="仿宋" w:eastAsia="仿宋" w:hAnsi="仿宋" w:cs="仿宋" w:hint="eastAsia"/>
          <w:sz w:val="32"/>
          <w:szCs w:val="32"/>
        </w:rPr>
        <w:t>坚定不移推进全面从严治党向纵深发展。按照“当下改、长久立”要求，持续巩固深化巡视整改和党史学习教育成果，抓好</w:t>
      </w:r>
      <w:r>
        <w:rPr>
          <w:rFonts w:ascii="仿宋" w:eastAsia="仿宋" w:hAnsi="仿宋" w:cs="仿宋" w:hint="eastAsia"/>
          <w:sz w:val="32"/>
          <w:szCs w:val="32"/>
        </w:rPr>
        <w:t>选人用人、财务管理、</w:t>
      </w:r>
      <w:r>
        <w:rPr>
          <w:rFonts w:ascii="仿宋" w:eastAsia="仿宋" w:hAnsi="仿宋" w:cs="仿宋" w:hint="eastAsia"/>
          <w:sz w:val="32"/>
          <w:szCs w:val="32"/>
        </w:rPr>
        <w:t>后勤基建、招标采购等重点领域廉政风险防控，严格监督执纪问责，加强对违纪违法案件的查处和通报力度，强化教育警示作用。完成二级党组织巡察全覆盖任务，推进上下联动的整改促进机制。</w:t>
      </w:r>
      <w:r>
        <w:rPr>
          <w:rFonts w:ascii="仿宋" w:eastAsia="仿宋" w:hAnsi="仿宋" w:cs="仿宋" w:hint="eastAsia"/>
          <w:sz w:val="32"/>
          <w:szCs w:val="32"/>
        </w:rPr>
        <w:lastRenderedPageBreak/>
        <w:t>严格落实中央“八项规定”及其实施细则、省委“三十条”精神，坚持不懈纠治“四风”。把严的主基调长</w:t>
      </w:r>
      <w:r>
        <w:rPr>
          <w:rFonts w:ascii="仿宋" w:eastAsia="仿宋" w:hAnsi="仿宋" w:cs="仿宋" w:hint="eastAsia"/>
          <w:sz w:val="32"/>
          <w:szCs w:val="32"/>
        </w:rPr>
        <w:t>期坚持下去，持续深化不敢腐、不能腐、不想腐一体推进，惩治震慑、制度约束、提高觉悟一体发力，不断优化政治生态和育人环境。</w:t>
      </w:r>
    </w:p>
    <w:p w:rsidR="00560AED" w:rsidRDefault="00C176B0">
      <w:pPr>
        <w:pStyle w:val="2"/>
        <w:spacing w:after="0" w:line="520" w:lineRule="exact"/>
        <w:ind w:leftChars="0" w:left="0" w:firstLineChars="198" w:firstLine="636"/>
        <w:rPr>
          <w:rFonts w:ascii="仿宋" w:eastAsia="仿宋" w:hAnsi="仿宋" w:cs="仿宋"/>
          <w:kern w:val="2"/>
          <w:sz w:val="32"/>
          <w:szCs w:val="32"/>
        </w:rPr>
      </w:pPr>
      <w:r>
        <w:rPr>
          <w:rFonts w:ascii="仿宋" w:eastAsia="仿宋" w:hAnsi="仿宋" w:cs="仿宋" w:hint="eastAsia"/>
          <w:b/>
          <w:sz w:val="32"/>
          <w:szCs w:val="32"/>
        </w:rPr>
        <w:t>4</w:t>
      </w:r>
      <w:r>
        <w:rPr>
          <w:rFonts w:ascii="仿宋" w:eastAsia="仿宋" w:hAnsi="仿宋" w:cs="仿宋" w:hint="eastAsia"/>
          <w:b/>
          <w:sz w:val="32"/>
          <w:szCs w:val="32"/>
        </w:rPr>
        <w:t>.</w:t>
      </w:r>
      <w:r>
        <w:rPr>
          <w:rFonts w:ascii="仿宋" w:eastAsia="仿宋" w:hAnsi="仿宋" w:cs="仿宋" w:hint="eastAsia"/>
          <w:b/>
          <w:sz w:val="32"/>
          <w:szCs w:val="32"/>
        </w:rPr>
        <w:t>筑牢意识形态工作防线。</w:t>
      </w:r>
      <w:r w:rsidR="00A37288">
        <w:rPr>
          <w:rFonts w:ascii="仿宋" w:eastAsia="仿宋" w:hAnsi="仿宋" w:cs="仿宋" w:hint="eastAsia"/>
          <w:kern w:val="2"/>
          <w:sz w:val="32"/>
          <w:szCs w:val="32"/>
        </w:rPr>
        <w:t>略</w:t>
      </w:r>
      <w:r>
        <w:rPr>
          <w:rFonts w:ascii="仿宋" w:eastAsia="仿宋" w:hAnsi="仿宋" w:cs="仿宋" w:hint="eastAsia"/>
          <w:kern w:val="2"/>
          <w:sz w:val="32"/>
          <w:szCs w:val="32"/>
        </w:rPr>
        <w:t>。</w:t>
      </w:r>
    </w:p>
    <w:p w:rsidR="00560AED" w:rsidRDefault="00C176B0">
      <w:pPr>
        <w:adjustRightInd w:val="0"/>
        <w:snapToGrid w:val="0"/>
        <w:spacing w:line="520" w:lineRule="exact"/>
        <w:ind w:firstLineChars="200" w:firstLine="643"/>
        <w:rPr>
          <w:rFonts w:ascii="仿宋" w:eastAsia="仿宋" w:hAnsi="仿宋" w:cs="仿宋"/>
          <w:sz w:val="32"/>
          <w:szCs w:val="32"/>
        </w:rPr>
      </w:pPr>
      <w:r>
        <w:rPr>
          <w:rFonts w:ascii="仿宋" w:eastAsia="仿宋" w:hAnsi="仿宋" w:cs="仿宋" w:hint="eastAsia"/>
          <w:b/>
          <w:kern w:val="0"/>
          <w:sz w:val="32"/>
          <w:szCs w:val="32"/>
        </w:rPr>
        <w:t>5</w:t>
      </w:r>
      <w:r>
        <w:rPr>
          <w:rFonts w:ascii="仿宋" w:eastAsia="仿宋" w:hAnsi="仿宋" w:cs="仿宋" w:hint="eastAsia"/>
          <w:b/>
          <w:kern w:val="0"/>
          <w:sz w:val="32"/>
          <w:szCs w:val="32"/>
        </w:rPr>
        <w:t>.</w:t>
      </w:r>
      <w:r>
        <w:rPr>
          <w:rFonts w:ascii="仿宋" w:eastAsia="仿宋" w:hAnsi="仿宋" w:cs="仿宋" w:hint="eastAsia"/>
          <w:b/>
          <w:sz w:val="32"/>
          <w:szCs w:val="32"/>
        </w:rPr>
        <w:t>着力打造高素质干部队伍</w:t>
      </w:r>
      <w:r>
        <w:rPr>
          <w:rFonts w:ascii="仿宋" w:eastAsia="仿宋" w:hAnsi="仿宋" w:cs="仿宋" w:hint="eastAsia"/>
          <w:sz w:val="32"/>
          <w:szCs w:val="32"/>
        </w:rPr>
        <w:t>。坚持新时代好干部标准和鲜明的选人用人导向，着力锻造一支政治强、业务精、作风正的高素质专业化干部队伍。强化教育培训和实践锻炼，选优配强二级机构领导班子，加大统筹力度，积极推进干部交流和年轻干部培养锻炼，优化干部成长路径。坚持严管与厚爱，加强对干部队伍管理监督，完善考核评价机制，健全容错纠错机制，强化关心关爱，激励干部担当作为，保持良好政治生态和干事环境。严格执行领导干部个人有关事项报告制度，及时开展指导培训</w:t>
      </w:r>
      <w:r>
        <w:rPr>
          <w:rFonts w:ascii="仿宋" w:eastAsia="仿宋" w:hAnsi="仿宋" w:cs="仿宋" w:hint="eastAsia"/>
          <w:sz w:val="32"/>
          <w:szCs w:val="32"/>
        </w:rPr>
        <w:t>；举办十九届六中全会专题学习和处级干部培训班，</w:t>
      </w:r>
      <w:r>
        <w:rPr>
          <w:rFonts w:ascii="仿宋" w:eastAsia="仿宋" w:hAnsi="仿宋" w:cs="仿宋" w:hint="eastAsia"/>
          <w:sz w:val="32"/>
          <w:szCs w:val="32"/>
        </w:rPr>
        <w:t>落实干部教育培训规划</w:t>
      </w:r>
      <w:r>
        <w:rPr>
          <w:rFonts w:ascii="仿宋" w:eastAsia="仿宋" w:hAnsi="仿宋" w:cs="仿宋" w:hint="eastAsia"/>
          <w:sz w:val="32"/>
          <w:szCs w:val="32"/>
        </w:rPr>
        <w:t>,</w:t>
      </w:r>
      <w:r>
        <w:rPr>
          <w:rFonts w:ascii="仿宋" w:eastAsia="仿宋" w:hAnsi="仿宋" w:cs="仿宋" w:hint="eastAsia"/>
          <w:sz w:val="32"/>
          <w:szCs w:val="32"/>
        </w:rPr>
        <w:t>建立常态化干部教育学习机制；扎实做</w:t>
      </w:r>
      <w:r>
        <w:rPr>
          <w:rFonts w:ascii="仿宋" w:eastAsia="仿宋" w:hAnsi="仿宋" w:cs="仿宋" w:hint="eastAsia"/>
          <w:sz w:val="32"/>
          <w:szCs w:val="32"/>
        </w:rPr>
        <w:t>好校内党外干部的推荐和党外知识分子学习培训工作。</w:t>
      </w:r>
    </w:p>
    <w:p w:rsidR="00560AED" w:rsidRDefault="00C176B0">
      <w:pPr>
        <w:spacing w:line="520" w:lineRule="exact"/>
        <w:ind w:firstLineChars="200" w:firstLine="643"/>
        <w:jc w:val="left"/>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w:t>
      </w:r>
      <w:r>
        <w:rPr>
          <w:rFonts w:ascii="仿宋" w:eastAsia="仿宋" w:hAnsi="仿宋" w:cs="仿宋" w:hint="eastAsia"/>
          <w:b/>
          <w:sz w:val="32"/>
          <w:szCs w:val="32"/>
        </w:rPr>
        <w:t>积极践行为民服务的宗旨。</w:t>
      </w:r>
      <w:r>
        <w:rPr>
          <w:rFonts w:ascii="仿宋" w:eastAsia="仿宋" w:hAnsi="仿宋" w:cs="仿宋" w:hint="eastAsia"/>
          <w:sz w:val="32"/>
          <w:szCs w:val="32"/>
        </w:rPr>
        <w:t>强化作风建设，厚植为民情怀，</w:t>
      </w:r>
      <w:r>
        <w:rPr>
          <w:rFonts w:ascii="仿宋" w:eastAsia="仿宋" w:hAnsi="仿宋" w:cs="仿宋" w:hint="eastAsia"/>
          <w:sz w:val="32"/>
          <w:szCs w:val="32"/>
        </w:rPr>
        <w:t>不断</w:t>
      </w:r>
      <w:r>
        <w:rPr>
          <w:rFonts w:ascii="仿宋" w:eastAsia="仿宋" w:hAnsi="仿宋" w:cs="仿宋"/>
          <w:sz w:val="32"/>
          <w:szCs w:val="32"/>
        </w:rPr>
        <w:t>深入基层、深入实际、深入</w:t>
      </w:r>
      <w:r>
        <w:rPr>
          <w:rFonts w:ascii="仿宋" w:eastAsia="仿宋" w:hAnsi="仿宋" w:cs="仿宋" w:hint="eastAsia"/>
          <w:sz w:val="32"/>
          <w:szCs w:val="32"/>
        </w:rPr>
        <w:t>师生</w:t>
      </w:r>
      <w:r>
        <w:rPr>
          <w:rFonts w:ascii="仿宋" w:eastAsia="仿宋" w:hAnsi="仿宋" w:cs="仿宋"/>
          <w:sz w:val="32"/>
          <w:szCs w:val="32"/>
        </w:rPr>
        <w:t>中</w:t>
      </w:r>
      <w:r>
        <w:rPr>
          <w:rFonts w:ascii="仿宋" w:eastAsia="仿宋" w:hAnsi="仿宋" w:cs="仿宋" w:hint="eastAsia"/>
          <w:sz w:val="32"/>
          <w:szCs w:val="32"/>
        </w:rPr>
        <w:t>，</w:t>
      </w:r>
      <w:r>
        <w:rPr>
          <w:rFonts w:ascii="仿宋" w:eastAsia="仿宋" w:hAnsi="仿宋" w:cs="仿宋"/>
          <w:sz w:val="32"/>
          <w:szCs w:val="32"/>
        </w:rPr>
        <w:t>以扎实的作风真抓实干</w:t>
      </w:r>
      <w:r>
        <w:rPr>
          <w:rFonts w:ascii="仿宋" w:eastAsia="仿宋" w:hAnsi="仿宋" w:cs="仿宋" w:hint="eastAsia"/>
          <w:sz w:val="32"/>
          <w:szCs w:val="32"/>
        </w:rPr>
        <w:t>，</w:t>
      </w:r>
      <w:r>
        <w:rPr>
          <w:rFonts w:ascii="仿宋" w:eastAsia="仿宋" w:hAnsi="仿宋" w:cs="仿宋"/>
          <w:sz w:val="32"/>
          <w:szCs w:val="32"/>
        </w:rPr>
        <w:t>急</w:t>
      </w:r>
      <w:r>
        <w:rPr>
          <w:rFonts w:ascii="仿宋" w:eastAsia="仿宋" w:hAnsi="仿宋" w:cs="仿宋" w:hint="eastAsia"/>
          <w:sz w:val="32"/>
          <w:szCs w:val="32"/>
        </w:rPr>
        <w:t>师生</w:t>
      </w:r>
      <w:r>
        <w:rPr>
          <w:rFonts w:ascii="仿宋" w:eastAsia="仿宋" w:hAnsi="仿宋" w:cs="仿宋"/>
          <w:sz w:val="32"/>
          <w:szCs w:val="32"/>
        </w:rPr>
        <w:t>之所急，谋</w:t>
      </w:r>
      <w:r>
        <w:rPr>
          <w:rFonts w:ascii="仿宋" w:eastAsia="仿宋" w:hAnsi="仿宋" w:cs="仿宋" w:hint="eastAsia"/>
          <w:sz w:val="32"/>
          <w:szCs w:val="32"/>
        </w:rPr>
        <w:t>发展</w:t>
      </w:r>
      <w:r>
        <w:rPr>
          <w:rFonts w:ascii="仿宋" w:eastAsia="仿宋" w:hAnsi="仿宋" w:cs="仿宋"/>
          <w:sz w:val="32"/>
          <w:szCs w:val="32"/>
        </w:rPr>
        <w:t>之所需。</w:t>
      </w:r>
      <w:r>
        <w:rPr>
          <w:rFonts w:ascii="仿宋" w:eastAsia="仿宋" w:hAnsi="仿宋" w:cs="仿宋" w:hint="eastAsia"/>
          <w:sz w:val="32"/>
          <w:szCs w:val="32"/>
        </w:rPr>
        <w:t>健全巡视整改和“办实事”长效机制，深化</w:t>
      </w:r>
      <w:r>
        <w:rPr>
          <w:rFonts w:ascii="仿宋" w:eastAsia="仿宋" w:hAnsi="仿宋" w:cs="仿宋" w:hint="eastAsia"/>
          <w:sz w:val="32"/>
          <w:szCs w:val="32"/>
        </w:rPr>
        <w:t>“我为群众办实事”实践活动，加快基本完成项目的推进，切实解决制约、影响学校发展和师生“急难愁盼”的问题。推深做实“产教融合专家企业行”和学生资助“百千万”走访、领导干部进宿舍活动等。巩固拓展脱贫攻坚成果，做好义安区西江村、郊区灰河村定点帮扶，做好专项资金监管和落实，培育一批精准帮</w:t>
      </w:r>
      <w:r>
        <w:rPr>
          <w:rFonts w:ascii="仿宋" w:eastAsia="仿宋" w:hAnsi="仿宋" w:cs="仿宋" w:hint="eastAsia"/>
          <w:sz w:val="32"/>
          <w:szCs w:val="32"/>
        </w:rPr>
        <w:t>扶项目；充分利用人才资源和教育优势，助力乡村教育文化提升；组织发动党员干部和教职工参与消费帮扶行动，切实</w:t>
      </w:r>
      <w:r>
        <w:rPr>
          <w:rFonts w:ascii="仿宋" w:eastAsia="仿宋" w:hAnsi="仿宋" w:cs="仿宋" w:hint="eastAsia"/>
          <w:sz w:val="32"/>
          <w:szCs w:val="32"/>
        </w:rPr>
        <w:lastRenderedPageBreak/>
        <w:t>推进乡村振兴。全面落实家庭经济困难学生资助政策，认真做好学生“奖、贷、助、勤、补、免”等各项资助工作，做好校内勤工俭学管理，不断完善家庭经济困难学生资助体系。做好老干部、军烈属、困难教职工、困难党员的慰问</w:t>
      </w:r>
      <w:r>
        <w:rPr>
          <w:rFonts w:ascii="仿宋" w:eastAsia="仿宋" w:hAnsi="仿宋" w:cs="仿宋" w:hint="eastAsia"/>
          <w:sz w:val="32"/>
          <w:szCs w:val="32"/>
        </w:rPr>
        <w:t>和</w:t>
      </w:r>
      <w:r>
        <w:rPr>
          <w:rFonts w:ascii="仿宋" w:eastAsia="仿宋" w:hAnsi="仿宋" w:cs="仿宋" w:hint="eastAsia"/>
          <w:sz w:val="32"/>
          <w:szCs w:val="32"/>
        </w:rPr>
        <w:t>帮困工作。</w:t>
      </w:r>
    </w:p>
    <w:p w:rsidR="00560AED" w:rsidRDefault="00C176B0">
      <w:pPr>
        <w:pStyle w:val="2"/>
        <w:spacing w:after="0" w:line="520" w:lineRule="exact"/>
        <w:ind w:leftChars="0" w:left="0" w:firstLineChars="0" w:firstLine="0"/>
        <w:rPr>
          <w:rFonts w:ascii="仿宋" w:eastAsia="仿宋" w:hAnsi="仿宋" w:cs="仿宋"/>
          <w:kern w:val="2"/>
          <w:sz w:val="32"/>
          <w:szCs w:val="32"/>
        </w:rPr>
      </w:pPr>
      <w:r>
        <w:rPr>
          <w:rFonts w:ascii="仿宋" w:eastAsia="仿宋" w:hAnsi="仿宋" w:cs="仿宋" w:hint="eastAsia"/>
          <w:sz w:val="32"/>
          <w:szCs w:val="32"/>
        </w:rPr>
        <w:t xml:space="preserve">    7.</w:t>
      </w:r>
      <w:r>
        <w:rPr>
          <w:rFonts w:ascii="仿宋" w:eastAsia="仿宋" w:hAnsi="仿宋" w:cs="仿宋" w:hint="eastAsia"/>
          <w:b/>
          <w:sz w:val="32"/>
          <w:szCs w:val="32"/>
        </w:rPr>
        <w:t>切实加强和改进群团工作。</w:t>
      </w:r>
      <w:r>
        <w:rPr>
          <w:rFonts w:ascii="仿宋" w:eastAsia="仿宋" w:hAnsi="仿宋" w:cs="仿宋" w:hint="eastAsia"/>
          <w:kern w:val="2"/>
          <w:sz w:val="32"/>
          <w:szCs w:val="32"/>
        </w:rPr>
        <w:t>加强和改进群团工作，切实把群团工作纳入党建工作总体部署，以党建带团建，加强对工会、共青团和学生会等群团组织的领导，积极组织开展工青妇群团活动，充分调动广大</w:t>
      </w:r>
      <w:r>
        <w:rPr>
          <w:rFonts w:ascii="仿宋" w:eastAsia="仿宋" w:hAnsi="仿宋" w:cs="仿宋" w:hint="eastAsia"/>
          <w:kern w:val="2"/>
          <w:sz w:val="32"/>
          <w:szCs w:val="32"/>
        </w:rPr>
        <w:t>师生推进改革发展的主动性、创造性。</w:t>
      </w:r>
      <w:r>
        <w:rPr>
          <w:rFonts w:ascii="仿宋" w:eastAsia="仿宋" w:hAnsi="仿宋" w:cs="仿宋" w:hint="eastAsia"/>
          <w:kern w:val="2"/>
          <w:sz w:val="32"/>
          <w:szCs w:val="32"/>
        </w:rPr>
        <w:t>召开四届六次教代会工代会，</w:t>
      </w:r>
      <w:r>
        <w:rPr>
          <w:rFonts w:ascii="仿宋" w:eastAsia="仿宋" w:hAnsi="仿宋" w:cs="仿宋" w:hint="eastAsia"/>
          <w:kern w:val="2"/>
          <w:sz w:val="32"/>
          <w:szCs w:val="32"/>
        </w:rPr>
        <w:t>关心师生身心健康和精神文化生活，切实维护广大师生的合法权益，不断夯实民主治校的群众基础。不断增强共青团的引领力，深化学生会和学生社团的改革，完善从严治团制度体系，扎实开展“青年马克思主义者培养工程”，推进共青团工作高质量发展。</w:t>
      </w:r>
    </w:p>
    <w:p w:rsidR="00560AED" w:rsidRDefault="00C176B0">
      <w:pPr>
        <w:spacing w:line="520" w:lineRule="exact"/>
        <w:rPr>
          <w:rFonts w:ascii="仿宋" w:eastAsia="仿宋" w:hAnsi="仿宋" w:cs="仿宋"/>
          <w:sz w:val="32"/>
          <w:szCs w:val="32"/>
        </w:rPr>
      </w:pPr>
      <w:r>
        <w:rPr>
          <w:rFonts w:ascii="仿宋" w:eastAsia="仿宋" w:hAnsi="仿宋" w:cs="仿宋" w:hint="eastAsia"/>
          <w:sz w:val="32"/>
          <w:szCs w:val="32"/>
        </w:rPr>
        <w:t xml:space="preserve">    8.</w:t>
      </w:r>
      <w:r>
        <w:rPr>
          <w:rFonts w:ascii="仿宋" w:eastAsia="仿宋" w:hAnsi="仿宋" w:cs="仿宋" w:hint="eastAsia"/>
          <w:b/>
          <w:sz w:val="32"/>
          <w:szCs w:val="32"/>
        </w:rPr>
        <w:t>坚持不懈</w:t>
      </w:r>
      <w:r>
        <w:rPr>
          <w:rFonts w:ascii="仿宋" w:eastAsia="仿宋" w:hAnsi="仿宋" w:cs="仿宋" w:hint="eastAsia"/>
          <w:b/>
          <w:kern w:val="0"/>
          <w:sz w:val="32"/>
          <w:szCs w:val="32"/>
        </w:rPr>
        <w:t>做好统一战线工作。</w:t>
      </w:r>
      <w:r w:rsidR="00A37288">
        <w:rPr>
          <w:rFonts w:ascii="仿宋" w:eastAsia="仿宋" w:hAnsi="仿宋" w:cs="仿宋" w:hint="eastAsia"/>
          <w:sz w:val="32"/>
          <w:szCs w:val="32"/>
        </w:rPr>
        <w:t>略</w:t>
      </w:r>
      <w:r>
        <w:rPr>
          <w:rFonts w:ascii="仿宋" w:eastAsia="仿宋" w:hAnsi="仿宋" w:cs="仿宋" w:hint="eastAsia"/>
          <w:kern w:val="0"/>
          <w:sz w:val="32"/>
          <w:szCs w:val="32"/>
        </w:rPr>
        <w:t>。</w:t>
      </w:r>
    </w:p>
    <w:p w:rsidR="00560AED" w:rsidRDefault="00C176B0">
      <w:pPr>
        <w:pStyle w:val="2"/>
        <w:spacing w:after="0" w:line="520" w:lineRule="exact"/>
        <w:ind w:leftChars="0" w:left="0" w:firstLine="643"/>
        <w:rPr>
          <w:rFonts w:ascii="仿宋" w:eastAsia="仿宋" w:hAnsi="仿宋" w:cs="仿宋"/>
          <w:b/>
          <w:bCs/>
          <w:sz w:val="32"/>
          <w:szCs w:val="32"/>
        </w:rPr>
      </w:pPr>
      <w:r>
        <w:rPr>
          <w:rFonts w:ascii="仿宋" w:eastAsia="仿宋" w:hAnsi="仿宋" w:cs="仿宋" w:hint="eastAsia"/>
          <w:b/>
          <w:bCs/>
          <w:sz w:val="32"/>
          <w:szCs w:val="32"/>
        </w:rPr>
        <w:t>二</w:t>
      </w:r>
      <w:r>
        <w:rPr>
          <w:rFonts w:ascii="仿宋" w:eastAsia="仿宋" w:hAnsi="仿宋" w:cs="仿宋" w:hint="eastAsia"/>
          <w:b/>
          <w:bCs/>
          <w:sz w:val="32"/>
          <w:szCs w:val="32"/>
        </w:rPr>
        <w:t>、紧扣内涵提升，加快构建高质量发展体系</w:t>
      </w:r>
    </w:p>
    <w:p w:rsidR="00560AED" w:rsidRDefault="00C176B0">
      <w:pPr>
        <w:spacing w:line="520" w:lineRule="exact"/>
        <w:ind w:firstLineChars="198" w:firstLine="636"/>
        <w:rPr>
          <w:rFonts w:ascii="仿宋" w:eastAsia="仿宋" w:hAnsi="仿宋" w:cs="仿宋"/>
          <w:sz w:val="32"/>
          <w:szCs w:val="32"/>
        </w:rPr>
      </w:pPr>
      <w:r>
        <w:rPr>
          <w:rFonts w:ascii="仿宋" w:eastAsia="仿宋" w:hAnsi="仿宋" w:cs="仿宋" w:hint="eastAsia"/>
          <w:b/>
          <w:sz w:val="32"/>
          <w:szCs w:val="32"/>
        </w:rPr>
        <w:t>9</w:t>
      </w:r>
      <w:r>
        <w:rPr>
          <w:rFonts w:ascii="仿宋" w:eastAsia="仿宋" w:hAnsi="仿宋" w:cs="仿宋" w:hint="eastAsia"/>
          <w:b/>
          <w:sz w:val="32"/>
          <w:szCs w:val="32"/>
        </w:rPr>
        <w:t>.</w:t>
      </w:r>
      <w:r>
        <w:rPr>
          <w:rFonts w:ascii="仿宋" w:eastAsia="仿宋" w:hAnsi="仿宋" w:cs="仿宋" w:hint="eastAsia"/>
          <w:b/>
          <w:sz w:val="32"/>
          <w:szCs w:val="32"/>
        </w:rPr>
        <w:t>深入实施</w:t>
      </w:r>
      <w:r>
        <w:rPr>
          <w:rFonts w:ascii="仿宋" w:eastAsia="仿宋" w:hAnsi="仿宋" w:cs="仿宋" w:hint="eastAsia"/>
          <w:b/>
          <w:kern w:val="0"/>
          <w:sz w:val="32"/>
          <w:szCs w:val="32"/>
        </w:rPr>
        <w:t>“十四五”发展规划。</w:t>
      </w:r>
      <w:r>
        <w:rPr>
          <w:rFonts w:ascii="仿宋" w:eastAsia="仿宋" w:hAnsi="仿宋" w:cs="仿宋" w:hint="eastAsia"/>
          <w:sz w:val="32"/>
          <w:szCs w:val="32"/>
        </w:rPr>
        <w:t>进一步完善“十四五”事业发展规划及各子规划，制定规划实施分工方案、落实目标任务，强化年度工作计划和规划有效衔接，逐项细化时间表、路线图，并对规划实施情况进行跟踪监测。聚焦关键领域薄弱环节，重点落实硕士学位授予立项单位建设</w:t>
      </w:r>
      <w:r>
        <w:rPr>
          <w:rFonts w:ascii="仿宋" w:eastAsia="仿宋" w:hAnsi="仿宋" w:cs="仿宋" w:hint="eastAsia"/>
          <w:sz w:val="32"/>
          <w:szCs w:val="32"/>
        </w:rPr>
        <w:t>、</w:t>
      </w:r>
      <w:r>
        <w:rPr>
          <w:rFonts w:ascii="仿宋" w:eastAsia="仿宋" w:hAnsi="仿宋" w:cs="仿宋" w:hint="eastAsia"/>
          <w:sz w:val="32"/>
          <w:szCs w:val="32"/>
        </w:rPr>
        <w:t>高峰学科培育和应用型高水平大学建设任务，在专业建设、学科特色发展上实现新突破；在高层次人才高水平团队建设上取得新成效。认真做好高等教育质量监测数据和教育事业发展数据的采集更新，加强校（院）两级教学督导队伍建设，做好教学质量监测评估。</w:t>
      </w:r>
    </w:p>
    <w:p w:rsidR="00560AED" w:rsidRDefault="00C176B0">
      <w:pPr>
        <w:spacing w:line="520" w:lineRule="exact"/>
        <w:ind w:firstLineChars="200" w:firstLine="643"/>
        <w:rPr>
          <w:rFonts w:ascii="仿宋" w:eastAsia="仿宋" w:hAnsi="仿宋" w:cs="仿宋"/>
          <w:sz w:val="32"/>
          <w:szCs w:val="32"/>
        </w:rPr>
      </w:pPr>
      <w:r>
        <w:rPr>
          <w:rFonts w:ascii="仿宋" w:eastAsia="仿宋" w:hAnsi="仿宋" w:cs="仿宋" w:hint="eastAsia"/>
          <w:b/>
          <w:kern w:val="0"/>
          <w:sz w:val="32"/>
          <w:szCs w:val="32"/>
        </w:rPr>
        <w:t>1</w:t>
      </w:r>
      <w:r>
        <w:rPr>
          <w:rFonts w:ascii="仿宋" w:eastAsia="仿宋" w:hAnsi="仿宋" w:cs="仿宋" w:hint="eastAsia"/>
          <w:b/>
          <w:kern w:val="0"/>
          <w:sz w:val="32"/>
          <w:szCs w:val="32"/>
        </w:rPr>
        <w:t>0</w:t>
      </w:r>
      <w:r>
        <w:rPr>
          <w:rFonts w:ascii="仿宋" w:eastAsia="仿宋" w:hAnsi="仿宋" w:cs="仿宋" w:hint="eastAsia"/>
          <w:b/>
          <w:kern w:val="0"/>
          <w:sz w:val="32"/>
          <w:szCs w:val="32"/>
        </w:rPr>
        <w:t>.</w:t>
      </w:r>
      <w:r>
        <w:rPr>
          <w:rFonts w:ascii="仿宋" w:eastAsia="仿宋" w:hAnsi="仿宋" w:cs="仿宋" w:hint="eastAsia"/>
          <w:b/>
          <w:kern w:val="0"/>
          <w:sz w:val="32"/>
          <w:szCs w:val="32"/>
        </w:rPr>
        <w:t>积极</w:t>
      </w:r>
      <w:r>
        <w:rPr>
          <w:rFonts w:ascii="仿宋" w:eastAsia="仿宋" w:hAnsi="仿宋" w:cs="仿宋" w:hint="eastAsia"/>
          <w:b/>
          <w:bCs/>
          <w:sz w:val="32"/>
          <w:szCs w:val="32"/>
        </w:rPr>
        <w:t>打造“四新”建设新成果。</w:t>
      </w:r>
      <w:r>
        <w:rPr>
          <w:rFonts w:ascii="仿宋" w:eastAsia="仿宋" w:hAnsi="仿宋" w:cs="仿宋" w:hint="eastAsia"/>
          <w:sz w:val="32"/>
          <w:szCs w:val="32"/>
        </w:rPr>
        <w:t>深入推进新时代“四新”建设，精心谋划学科专业布局，扎实推进新文科改革、深化新工</w:t>
      </w:r>
      <w:r>
        <w:rPr>
          <w:rFonts w:ascii="仿宋" w:eastAsia="仿宋" w:hAnsi="仿宋" w:cs="仿宋" w:hint="eastAsia"/>
          <w:sz w:val="32"/>
          <w:szCs w:val="32"/>
        </w:rPr>
        <w:lastRenderedPageBreak/>
        <w:t>科建设，积极培育省级“四新”研究与改革实践项目，统筹推进“四新”建设和学科专业调整，全面推进专业优化、新型人才培养、实践基地建设、优质师资培育、协同育人、质量提升、深</w:t>
      </w:r>
      <w:r>
        <w:rPr>
          <w:rFonts w:ascii="仿宋" w:eastAsia="仿宋" w:hAnsi="仿宋" w:cs="仿宋" w:hint="eastAsia"/>
          <w:sz w:val="32"/>
          <w:szCs w:val="32"/>
        </w:rPr>
        <w:t>化开放合作等多元化探索与实践。切实将研究与改革融入实践中，把项目成果体现在实践成果上，以实践推动理念更新。积极申报国家级“四新”项目，打造新工科、新文科建设项目新成果。</w:t>
      </w:r>
      <w:r>
        <w:rPr>
          <w:rFonts w:ascii="仿宋" w:eastAsia="仿宋" w:hAnsi="仿宋" w:cs="仿宋" w:hint="eastAsia"/>
          <w:sz w:val="32"/>
          <w:szCs w:val="32"/>
        </w:rPr>
        <w:t>深入推进马克思主义学院</w:t>
      </w:r>
      <w:r>
        <w:rPr>
          <w:rFonts w:ascii="仿宋" w:eastAsia="仿宋" w:hAnsi="仿宋" w:cs="仿宋" w:hint="eastAsia"/>
          <w:sz w:val="32"/>
          <w:szCs w:val="32"/>
        </w:rPr>
        <w:t>建设，强化</w:t>
      </w:r>
      <w:r>
        <w:rPr>
          <w:rFonts w:ascii="仿宋" w:eastAsia="仿宋" w:hAnsi="仿宋" w:cs="仿宋" w:hint="eastAsia"/>
          <w:sz w:val="32"/>
          <w:szCs w:val="32"/>
        </w:rPr>
        <w:t>马克思主义理论学科建设，提升马克思主义学院建设管理水平。</w:t>
      </w:r>
    </w:p>
    <w:p w:rsidR="00560AED" w:rsidRDefault="00C176B0">
      <w:pPr>
        <w:pStyle w:val="2"/>
        <w:spacing w:after="0" w:line="520" w:lineRule="exact"/>
        <w:ind w:leftChars="0" w:left="0" w:firstLineChars="198" w:firstLine="636"/>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
          <w:sz w:val="32"/>
          <w:szCs w:val="32"/>
        </w:rPr>
        <w:t>1</w:t>
      </w:r>
      <w:r>
        <w:rPr>
          <w:rFonts w:ascii="仿宋" w:eastAsia="仿宋" w:hAnsi="仿宋" w:cs="仿宋" w:hint="eastAsia"/>
          <w:b/>
          <w:sz w:val="32"/>
          <w:szCs w:val="32"/>
        </w:rPr>
        <w:t>.</w:t>
      </w:r>
      <w:r>
        <w:rPr>
          <w:rFonts w:ascii="仿宋" w:eastAsia="仿宋" w:hAnsi="仿宋" w:cs="仿宋" w:hint="eastAsia"/>
          <w:b/>
          <w:sz w:val="32"/>
          <w:szCs w:val="32"/>
        </w:rPr>
        <w:t>深化学科专业体系建设与发展。</w:t>
      </w:r>
      <w:r>
        <w:rPr>
          <w:rFonts w:ascii="仿宋" w:eastAsia="仿宋" w:hAnsi="仿宋" w:cs="仿宋" w:hint="eastAsia"/>
          <w:sz w:val="32"/>
          <w:szCs w:val="32"/>
        </w:rPr>
        <w:t>贯彻落实《安徽省支持高校学科建设若干意见》，深入实施一流学科培优行动和基础学科深化行动，加快构建高质量发展的学科专业体系，服务“三地一区”建设，更好地助推区域经济发展。根据《铜陵学院关于专业结构优化与动态调整的实施办法》，深化学科专业体系改革，优化学科专业结构调整，分类推进学科专业建设和发展，重点围绕铜基新材料产业，打造智能制造专业群，服务高端装备制造战略产业；围绕数字经济产业发展，实施“经济</w:t>
      </w:r>
      <w:r>
        <w:rPr>
          <w:rFonts w:ascii="仿宋" w:eastAsia="仿宋" w:hAnsi="仿宋" w:cs="仿宋" w:hint="eastAsia"/>
          <w:sz w:val="32"/>
          <w:szCs w:val="32"/>
        </w:rPr>
        <w:t>+</w:t>
      </w:r>
      <w:r>
        <w:rPr>
          <w:rFonts w:ascii="仿宋" w:eastAsia="仿宋" w:hAnsi="仿宋" w:cs="仿宋" w:hint="eastAsia"/>
          <w:sz w:val="32"/>
          <w:szCs w:val="32"/>
        </w:rPr>
        <w:t>”、“管理</w:t>
      </w:r>
      <w:r>
        <w:rPr>
          <w:rFonts w:ascii="仿宋" w:eastAsia="仿宋" w:hAnsi="仿宋" w:cs="仿宋" w:hint="eastAsia"/>
          <w:sz w:val="32"/>
          <w:szCs w:val="32"/>
        </w:rPr>
        <w:t>+</w:t>
      </w:r>
      <w:r>
        <w:rPr>
          <w:rFonts w:ascii="仿宋" w:eastAsia="仿宋" w:hAnsi="仿宋" w:cs="仿宋" w:hint="eastAsia"/>
          <w:sz w:val="32"/>
          <w:szCs w:val="32"/>
        </w:rPr>
        <w:t>”新文科计划，服务地方数字经济发展；围绕新一代信息技术，建设集成电路、人工智能专业群，服务地方新兴战略</w:t>
      </w:r>
      <w:r>
        <w:rPr>
          <w:rFonts w:ascii="仿宋" w:eastAsia="仿宋" w:hAnsi="仿宋" w:cs="仿宋" w:hint="eastAsia"/>
          <w:sz w:val="32"/>
          <w:szCs w:val="32"/>
        </w:rPr>
        <w:t>产业，构建应用型学科专业体系。加快高峰学科培育</w:t>
      </w:r>
      <w:r>
        <w:rPr>
          <w:rFonts w:ascii="仿宋" w:eastAsia="仿宋" w:hAnsi="仿宋" w:cs="仿宋" w:hint="eastAsia"/>
          <w:sz w:val="32"/>
          <w:szCs w:val="32"/>
        </w:rPr>
        <w:t>工作</w:t>
      </w:r>
      <w:r>
        <w:rPr>
          <w:rFonts w:ascii="仿宋" w:eastAsia="仿宋" w:hAnsi="仿宋" w:cs="仿宋" w:hint="eastAsia"/>
          <w:sz w:val="32"/>
          <w:szCs w:val="32"/>
        </w:rPr>
        <w:t>力度，</w:t>
      </w:r>
      <w:r>
        <w:rPr>
          <w:rFonts w:ascii="仿宋" w:eastAsia="仿宋" w:hAnsi="仿宋" w:cs="仿宋" w:hint="eastAsia"/>
          <w:sz w:val="32"/>
          <w:szCs w:val="32"/>
        </w:rPr>
        <w:t>完善</w:t>
      </w:r>
      <w:r>
        <w:rPr>
          <w:rFonts w:ascii="仿宋" w:eastAsia="仿宋" w:hAnsi="仿宋" w:cs="仿宋" w:hint="eastAsia"/>
          <w:sz w:val="32"/>
          <w:szCs w:val="32"/>
        </w:rPr>
        <w:t>硕士学位授予单位立项建设规划，全力推进重点学科和专业硕士点建设。加强科研创新团队和学科支撑平台建设，依托高峰学科、特色</w:t>
      </w:r>
      <w:r>
        <w:rPr>
          <w:rFonts w:ascii="仿宋" w:eastAsia="仿宋" w:hAnsi="仿宋" w:cs="仿宋" w:hint="eastAsia"/>
          <w:sz w:val="32"/>
          <w:szCs w:val="32"/>
        </w:rPr>
        <w:t>专业</w:t>
      </w:r>
      <w:r>
        <w:rPr>
          <w:rFonts w:ascii="仿宋" w:eastAsia="仿宋" w:hAnsi="仿宋" w:cs="仿宋" w:hint="eastAsia"/>
          <w:sz w:val="32"/>
          <w:szCs w:val="32"/>
        </w:rPr>
        <w:t>和硕士点建设，打造一批高端创新平台。大力引进和培育学科带头人，在高层次人才、高水平学科团队、高层次科研教研项目上给予政策支持和经费保障。积极申报国家社科基金、国家自然科学基和省部级以上科研项目，实现科研项目经费较上一年度大幅增长。</w:t>
      </w:r>
    </w:p>
    <w:p w:rsidR="00560AED" w:rsidRDefault="00C176B0">
      <w:pPr>
        <w:spacing w:line="520" w:lineRule="exact"/>
        <w:ind w:firstLineChars="200" w:firstLine="643"/>
        <w:rPr>
          <w:rFonts w:ascii="仿宋" w:eastAsia="仿宋" w:hAnsi="仿宋" w:cs="仿宋"/>
          <w:sz w:val="32"/>
          <w:szCs w:val="32"/>
        </w:rPr>
      </w:pPr>
      <w:r>
        <w:rPr>
          <w:rFonts w:ascii="仿宋" w:eastAsia="仿宋" w:hAnsi="仿宋" w:cs="仿宋" w:hint="eastAsia"/>
          <w:b/>
          <w:kern w:val="0"/>
          <w:sz w:val="32"/>
          <w:szCs w:val="32"/>
        </w:rPr>
        <w:lastRenderedPageBreak/>
        <w:t>12.</w:t>
      </w:r>
      <w:r>
        <w:rPr>
          <w:rFonts w:ascii="仿宋" w:eastAsia="仿宋" w:hAnsi="仿宋" w:cs="仿宋" w:hint="eastAsia"/>
          <w:b/>
          <w:kern w:val="0"/>
          <w:sz w:val="32"/>
          <w:szCs w:val="32"/>
        </w:rPr>
        <w:t>全面推进一流专业和课程建设。</w:t>
      </w:r>
      <w:r>
        <w:rPr>
          <w:rFonts w:ascii="仿宋" w:eastAsia="仿宋" w:hAnsi="仿宋" w:cs="仿宋" w:hint="eastAsia"/>
          <w:sz w:val="32"/>
          <w:szCs w:val="32"/>
        </w:rPr>
        <w:t>在省级一流专业建设基础上，积极建设国家级一流专业。扎实做好自动化</w:t>
      </w:r>
      <w:r>
        <w:rPr>
          <w:rFonts w:ascii="仿宋" w:eastAsia="仿宋" w:hAnsi="仿宋" w:cs="仿宋" w:hint="eastAsia"/>
          <w:sz w:val="32"/>
          <w:szCs w:val="32"/>
        </w:rPr>
        <w:t>、土木工程、数字媒体技术、电子信息工程及师范类专业认证，切实增强工程类、师范类专业的核心竞争力、行业影响力和社会贡献力。巩固国家级一流课程建设成果，进一步提高课程质量，重点打造“线上线下混合式金课”，突破“社会实践金课”和“线下金课”，努力建设更多国家级一流课程。</w:t>
      </w:r>
      <w:r>
        <w:rPr>
          <w:rFonts w:ascii="仿宋" w:eastAsia="仿宋" w:hAnsi="仿宋" w:cs="仿宋" w:hint="eastAsia"/>
          <w:sz w:val="32"/>
          <w:szCs w:val="32"/>
        </w:rPr>
        <w:t>不断深化思政课教学改革，推进习近平新时代中国特色社会主义思想和党的历史进教材、进课堂、进头脑，推进各类课程与思想政治理论课同向同行</w:t>
      </w:r>
      <w:r>
        <w:rPr>
          <w:rFonts w:ascii="仿宋" w:eastAsia="仿宋" w:hAnsi="仿宋" w:cs="仿宋" w:hint="eastAsia"/>
          <w:sz w:val="32"/>
          <w:szCs w:val="32"/>
        </w:rPr>
        <w:t>，</w:t>
      </w:r>
      <w:r>
        <w:rPr>
          <w:rFonts w:ascii="仿宋" w:eastAsia="仿宋" w:hAnsi="仿宋" w:cs="仿宋" w:hint="eastAsia"/>
          <w:sz w:val="32"/>
          <w:szCs w:val="32"/>
        </w:rPr>
        <w:t>发挥好思政课铸魂育人主渠道作用。</w:t>
      </w:r>
      <w:r>
        <w:rPr>
          <w:rFonts w:ascii="仿宋" w:eastAsia="仿宋" w:hAnsi="仿宋" w:cs="仿宋" w:hint="eastAsia"/>
          <w:sz w:val="32"/>
          <w:szCs w:val="32"/>
        </w:rPr>
        <w:t>强化学生专业创新能力和实践能力培养，创新实践教学模式，改革实验教学课程体系，抓好各类</w:t>
      </w:r>
      <w:r>
        <w:rPr>
          <w:rFonts w:ascii="仿宋" w:eastAsia="仿宋" w:hAnsi="仿宋" w:cs="仿宋" w:hint="eastAsia"/>
          <w:sz w:val="32"/>
          <w:szCs w:val="32"/>
        </w:rPr>
        <w:t>学科竞赛。加强课程和教材建设管理，鼓励和支持教师自编专业特色教材</w:t>
      </w:r>
      <w:r>
        <w:rPr>
          <w:rFonts w:ascii="仿宋" w:eastAsia="仿宋" w:hAnsi="仿宋" w:cs="仿宋" w:hint="eastAsia"/>
          <w:sz w:val="32"/>
          <w:szCs w:val="32"/>
        </w:rPr>
        <w:t>，落实好“马工程”重点教材使用工作</w:t>
      </w:r>
      <w:r>
        <w:rPr>
          <w:rFonts w:ascii="仿宋" w:eastAsia="仿宋" w:hAnsi="仿宋" w:cs="仿宋" w:hint="eastAsia"/>
          <w:sz w:val="32"/>
          <w:szCs w:val="32"/>
        </w:rPr>
        <w:t>。</w:t>
      </w:r>
    </w:p>
    <w:p w:rsidR="00560AED" w:rsidRDefault="00C176B0">
      <w:pPr>
        <w:spacing w:line="520" w:lineRule="exact"/>
        <w:ind w:firstLineChars="200" w:firstLine="643"/>
        <w:rPr>
          <w:rFonts w:ascii="仿宋" w:eastAsia="仿宋" w:hAnsi="仿宋" w:cs="仿宋"/>
          <w:bCs/>
          <w:sz w:val="32"/>
          <w:szCs w:val="32"/>
        </w:rPr>
      </w:pPr>
      <w:r>
        <w:rPr>
          <w:rFonts w:ascii="仿宋" w:eastAsia="仿宋" w:hAnsi="仿宋" w:cs="仿宋" w:hint="eastAsia"/>
          <w:b/>
          <w:sz w:val="32"/>
          <w:szCs w:val="32"/>
        </w:rPr>
        <w:t>13</w:t>
      </w:r>
      <w:r>
        <w:rPr>
          <w:rFonts w:ascii="仿宋" w:eastAsia="仿宋" w:hAnsi="仿宋" w:cs="仿宋" w:hint="eastAsia"/>
          <w:b/>
          <w:sz w:val="32"/>
          <w:szCs w:val="32"/>
        </w:rPr>
        <w:t>.</w:t>
      </w:r>
      <w:r>
        <w:rPr>
          <w:rFonts w:ascii="仿宋" w:eastAsia="仿宋" w:hAnsi="仿宋" w:cs="仿宋" w:hint="eastAsia"/>
          <w:b/>
          <w:sz w:val="32"/>
          <w:szCs w:val="32"/>
        </w:rPr>
        <w:t>加快</w:t>
      </w:r>
      <w:r>
        <w:rPr>
          <w:rFonts w:ascii="仿宋" w:eastAsia="仿宋" w:hAnsi="仿宋" w:cs="仿宋" w:hint="eastAsia"/>
          <w:b/>
          <w:sz w:val="32"/>
          <w:szCs w:val="32"/>
        </w:rPr>
        <w:t>“</w:t>
      </w:r>
      <w:r>
        <w:rPr>
          <w:rFonts w:ascii="仿宋" w:eastAsia="仿宋" w:hAnsi="仿宋" w:cs="仿宋" w:hint="eastAsia"/>
          <w:b/>
          <w:sz w:val="32"/>
          <w:szCs w:val="32"/>
        </w:rPr>
        <w:t>高水平大学</w:t>
      </w:r>
      <w:r>
        <w:rPr>
          <w:rFonts w:ascii="仿宋" w:eastAsia="仿宋" w:hAnsi="仿宋" w:cs="仿宋" w:hint="eastAsia"/>
          <w:b/>
          <w:sz w:val="32"/>
          <w:szCs w:val="32"/>
        </w:rPr>
        <w:t>”“</w:t>
      </w:r>
      <w:r>
        <w:rPr>
          <w:rFonts w:ascii="仿宋" w:eastAsia="仿宋" w:hAnsi="仿宋" w:cs="仿宋" w:hint="eastAsia"/>
          <w:b/>
          <w:sz w:val="32"/>
          <w:szCs w:val="32"/>
        </w:rPr>
        <w:t>硕士</w:t>
      </w:r>
      <w:r>
        <w:rPr>
          <w:rFonts w:ascii="仿宋" w:eastAsia="仿宋" w:hAnsi="仿宋" w:cs="仿宋" w:hint="eastAsia"/>
          <w:b/>
          <w:sz w:val="32"/>
          <w:szCs w:val="32"/>
        </w:rPr>
        <w:t>学位</w:t>
      </w:r>
      <w:r>
        <w:rPr>
          <w:rFonts w:ascii="仿宋" w:eastAsia="仿宋" w:hAnsi="仿宋" w:cs="仿宋" w:hint="eastAsia"/>
          <w:b/>
          <w:sz w:val="32"/>
          <w:szCs w:val="32"/>
        </w:rPr>
        <w:t>授予</w:t>
      </w:r>
      <w:r>
        <w:rPr>
          <w:rFonts w:ascii="仿宋" w:eastAsia="仿宋" w:hAnsi="仿宋" w:cs="仿宋" w:hint="eastAsia"/>
          <w:b/>
          <w:sz w:val="32"/>
          <w:szCs w:val="32"/>
        </w:rPr>
        <w:t>单位”</w:t>
      </w:r>
      <w:r>
        <w:rPr>
          <w:rFonts w:ascii="仿宋" w:eastAsia="仿宋" w:hAnsi="仿宋" w:cs="仿宋" w:hint="eastAsia"/>
          <w:b/>
          <w:kern w:val="0"/>
          <w:sz w:val="32"/>
          <w:szCs w:val="32"/>
        </w:rPr>
        <w:t>立项建设</w:t>
      </w:r>
      <w:r>
        <w:rPr>
          <w:rFonts w:ascii="仿宋" w:eastAsia="仿宋" w:hAnsi="仿宋" w:cs="仿宋" w:hint="eastAsia"/>
          <w:b/>
          <w:bCs/>
          <w:sz w:val="32"/>
          <w:szCs w:val="32"/>
        </w:rPr>
        <w:t>。</w:t>
      </w:r>
      <w:r>
        <w:rPr>
          <w:rFonts w:ascii="仿宋" w:eastAsia="仿宋" w:hAnsi="仿宋" w:cs="仿宋" w:hint="eastAsia"/>
          <w:bCs/>
          <w:sz w:val="32"/>
          <w:szCs w:val="32"/>
        </w:rPr>
        <w:t>落实</w:t>
      </w:r>
      <w:r>
        <w:rPr>
          <w:rFonts w:ascii="仿宋" w:eastAsia="仿宋" w:hAnsi="仿宋" w:cs="仿宋" w:hint="eastAsia"/>
          <w:sz w:val="32"/>
          <w:szCs w:val="32"/>
        </w:rPr>
        <w:t>《安徽省地方应用型高水平大学建设标准》，</w:t>
      </w:r>
      <w:r>
        <w:rPr>
          <w:rFonts w:ascii="仿宋" w:eastAsia="仿宋" w:hAnsi="仿宋" w:cs="仿宋" w:hint="eastAsia"/>
          <w:bCs/>
          <w:sz w:val="32"/>
          <w:szCs w:val="32"/>
        </w:rPr>
        <w:t>对标对表</w:t>
      </w:r>
      <w:r>
        <w:rPr>
          <w:rFonts w:ascii="仿宋" w:eastAsia="仿宋" w:hAnsi="仿宋" w:cs="仿宋" w:hint="eastAsia"/>
          <w:sz w:val="32"/>
          <w:szCs w:val="32"/>
        </w:rPr>
        <w:t>聚焦目标定位，突出建设实效，强化以定量为主的绩效评价，加强对硕士点建设目标的引导，实现部分定量指标大幅度提高。</w:t>
      </w:r>
      <w:r>
        <w:rPr>
          <w:rFonts w:ascii="仿宋" w:eastAsia="仿宋" w:hAnsi="仿宋" w:cs="仿宋" w:hint="eastAsia"/>
          <w:sz w:val="32"/>
          <w:szCs w:val="32"/>
        </w:rPr>
        <w:t>加强</w:t>
      </w:r>
      <w:r>
        <w:rPr>
          <w:rFonts w:ascii="仿宋" w:eastAsia="仿宋" w:hAnsi="仿宋" w:cs="仿宋" w:hint="eastAsia"/>
          <w:sz w:val="32"/>
          <w:szCs w:val="32"/>
        </w:rPr>
        <w:t>生师比、</w:t>
      </w:r>
      <w:r>
        <w:rPr>
          <w:rFonts w:ascii="仿宋" w:eastAsia="仿宋" w:hAnsi="仿宋" w:cs="仿宋" w:hint="eastAsia"/>
          <w:color w:val="000000" w:themeColor="text1"/>
          <w:sz w:val="32"/>
          <w:szCs w:val="32"/>
        </w:rPr>
        <w:t>硕</w:t>
      </w:r>
      <w:r>
        <w:rPr>
          <w:rFonts w:ascii="仿宋" w:eastAsia="仿宋" w:hAnsi="仿宋" w:cs="仿宋" w:hint="eastAsia"/>
          <w:sz w:val="32"/>
          <w:szCs w:val="32"/>
        </w:rPr>
        <w:t>博</w:t>
      </w:r>
      <w:r>
        <w:rPr>
          <w:rFonts w:ascii="仿宋" w:eastAsia="仿宋" w:hAnsi="仿宋" w:cs="仿宋" w:hint="eastAsia"/>
          <w:color w:val="000000" w:themeColor="text1"/>
          <w:sz w:val="32"/>
          <w:szCs w:val="32"/>
        </w:rPr>
        <w:t>比、师均科研经费、生均经费等核心指标</w:t>
      </w:r>
      <w:r>
        <w:rPr>
          <w:rFonts w:ascii="仿宋" w:eastAsia="仿宋" w:hAnsi="仿宋" w:cs="仿宋" w:hint="eastAsia"/>
          <w:color w:val="000000" w:themeColor="text1"/>
          <w:sz w:val="32"/>
          <w:szCs w:val="32"/>
        </w:rPr>
        <w:t>和省部级以上教学科研团队、科研奖励、科研平台</w:t>
      </w:r>
      <w:r>
        <w:rPr>
          <w:rFonts w:ascii="仿宋" w:eastAsia="仿宋" w:hAnsi="仿宋" w:cs="仿宋" w:hint="eastAsia"/>
          <w:color w:val="000000" w:themeColor="text1"/>
          <w:sz w:val="32"/>
          <w:szCs w:val="32"/>
        </w:rPr>
        <w:t>等</w:t>
      </w:r>
      <w:r>
        <w:rPr>
          <w:rFonts w:ascii="仿宋" w:eastAsia="仿宋" w:hAnsi="仿宋" w:cs="仿宋" w:hint="eastAsia"/>
          <w:color w:val="000000" w:themeColor="text1"/>
          <w:sz w:val="32"/>
          <w:szCs w:val="32"/>
        </w:rPr>
        <w:t>基础指标</w:t>
      </w:r>
      <w:r>
        <w:rPr>
          <w:rFonts w:ascii="仿宋" w:eastAsia="仿宋" w:hAnsi="仿宋" w:cs="仿宋" w:hint="eastAsia"/>
          <w:color w:val="000000" w:themeColor="text1"/>
          <w:sz w:val="32"/>
          <w:szCs w:val="32"/>
        </w:rPr>
        <w:t>建设，围绕总体目标，把地方应用型高</w:t>
      </w:r>
      <w:r>
        <w:rPr>
          <w:rFonts w:ascii="仿宋" w:eastAsia="仿宋" w:hAnsi="仿宋" w:cs="仿宋" w:hint="eastAsia"/>
          <w:sz w:val="32"/>
          <w:szCs w:val="32"/>
        </w:rPr>
        <w:t>水平大学建设与硕士学位授予单位立项建设有机结合，细化时间表、绘制路线图、倒排工期，重点施策，</w:t>
      </w:r>
      <w:r>
        <w:rPr>
          <w:rFonts w:ascii="仿宋" w:eastAsia="仿宋" w:hAnsi="仿宋" w:cs="仿宋" w:hint="eastAsia"/>
          <w:sz w:val="32"/>
          <w:szCs w:val="32"/>
        </w:rPr>
        <w:t>加大</w:t>
      </w:r>
      <w:r>
        <w:rPr>
          <w:rFonts w:ascii="仿宋" w:eastAsia="仿宋" w:hAnsi="仿宋" w:cs="仿宋" w:hint="eastAsia"/>
          <w:sz w:val="32"/>
          <w:szCs w:val="32"/>
        </w:rPr>
        <w:t>推进</w:t>
      </w:r>
      <w:r>
        <w:rPr>
          <w:rFonts w:ascii="仿宋" w:eastAsia="仿宋" w:hAnsi="仿宋" w:cs="仿宋" w:hint="eastAsia"/>
          <w:sz w:val="32"/>
          <w:szCs w:val="32"/>
        </w:rPr>
        <w:t>力度</w:t>
      </w:r>
      <w:r>
        <w:rPr>
          <w:rFonts w:ascii="仿宋" w:eastAsia="仿宋" w:hAnsi="仿宋" w:cs="仿宋" w:hint="eastAsia"/>
          <w:sz w:val="32"/>
          <w:szCs w:val="32"/>
        </w:rPr>
        <w:t>，高标准落实地方应用型高水平大学建设目标，高质量完成硕士学位授予单位立项建设任务，实现</w:t>
      </w:r>
      <w:r>
        <w:rPr>
          <w:rFonts w:ascii="仿宋" w:eastAsia="仿宋" w:hAnsi="仿宋" w:cs="仿宋" w:hint="eastAsia"/>
          <w:kern w:val="0"/>
          <w:sz w:val="32"/>
          <w:szCs w:val="32"/>
          <w:lang w:val="zh-CN"/>
        </w:rPr>
        <w:t>全部指标体系达标</w:t>
      </w:r>
      <w:r>
        <w:rPr>
          <w:rFonts w:ascii="仿宋" w:eastAsia="仿宋" w:hAnsi="仿宋" w:cs="仿宋" w:hint="eastAsia"/>
          <w:sz w:val="32"/>
          <w:szCs w:val="32"/>
        </w:rPr>
        <w:t>的预期目标。</w:t>
      </w:r>
      <w:r>
        <w:rPr>
          <w:rFonts w:ascii="仿宋" w:eastAsia="仿宋" w:hAnsi="仿宋" w:cs="仿宋" w:hint="eastAsia"/>
          <w:kern w:val="0"/>
          <w:sz w:val="32"/>
          <w:szCs w:val="32"/>
        </w:rPr>
        <w:t>加大经费投入和项目推进力度，凝练学科专业建设和学术研究特色，加强创新平台建设，创造性引进专业发展急需的领军人才和高水平团队，整合高层次高水平学科专业科研力</w:t>
      </w:r>
      <w:r>
        <w:rPr>
          <w:rFonts w:ascii="仿宋" w:eastAsia="仿宋" w:hAnsi="仿宋" w:cs="仿宋" w:hint="eastAsia"/>
          <w:kern w:val="0"/>
          <w:sz w:val="32"/>
          <w:szCs w:val="32"/>
        </w:rPr>
        <w:lastRenderedPageBreak/>
        <w:t>量，重点推进相关领域科学研究和攻关，助推</w:t>
      </w:r>
      <w:r>
        <w:rPr>
          <w:rFonts w:ascii="仿宋" w:eastAsia="仿宋" w:hAnsi="仿宋" w:cs="仿宋" w:hint="eastAsia"/>
          <w:sz w:val="32"/>
          <w:szCs w:val="32"/>
        </w:rPr>
        <w:t>“高水平大学”“硕士</w:t>
      </w:r>
      <w:r>
        <w:rPr>
          <w:rFonts w:ascii="仿宋" w:eastAsia="仿宋" w:hAnsi="仿宋" w:cs="仿宋" w:hint="eastAsia"/>
          <w:sz w:val="32"/>
          <w:szCs w:val="32"/>
        </w:rPr>
        <w:t>学位</w:t>
      </w:r>
      <w:r>
        <w:rPr>
          <w:rFonts w:ascii="仿宋" w:eastAsia="仿宋" w:hAnsi="仿宋" w:cs="仿宋" w:hint="eastAsia"/>
          <w:sz w:val="32"/>
          <w:szCs w:val="32"/>
        </w:rPr>
        <w:t>授予</w:t>
      </w:r>
      <w:r>
        <w:rPr>
          <w:rFonts w:ascii="仿宋" w:eastAsia="仿宋" w:hAnsi="仿宋" w:cs="仿宋" w:hint="eastAsia"/>
          <w:sz w:val="32"/>
          <w:szCs w:val="32"/>
        </w:rPr>
        <w:t>单位</w:t>
      </w:r>
      <w:r>
        <w:rPr>
          <w:rFonts w:ascii="仿宋" w:eastAsia="仿宋" w:hAnsi="仿宋" w:cs="仿宋" w:hint="eastAsia"/>
          <w:sz w:val="32"/>
          <w:szCs w:val="32"/>
        </w:rPr>
        <w:t>”</w:t>
      </w:r>
      <w:r>
        <w:rPr>
          <w:rFonts w:ascii="仿宋" w:eastAsia="仿宋" w:hAnsi="仿宋" w:cs="仿宋" w:hint="eastAsia"/>
          <w:kern w:val="0"/>
          <w:sz w:val="32"/>
          <w:szCs w:val="32"/>
        </w:rPr>
        <w:t>立项建设</w:t>
      </w:r>
      <w:r>
        <w:rPr>
          <w:rFonts w:ascii="仿宋" w:eastAsia="仿宋" w:hAnsi="仿宋" w:cs="仿宋" w:hint="eastAsia"/>
          <w:bCs/>
          <w:sz w:val="32"/>
          <w:szCs w:val="32"/>
        </w:rPr>
        <w:t>。</w:t>
      </w:r>
    </w:p>
    <w:p w:rsidR="00560AED" w:rsidRDefault="00C176B0">
      <w:pPr>
        <w:spacing w:line="520" w:lineRule="exact"/>
        <w:ind w:firstLineChars="200" w:firstLine="643"/>
        <w:rPr>
          <w:sz w:val="32"/>
          <w:szCs w:val="32"/>
        </w:rPr>
      </w:pPr>
      <w:r>
        <w:rPr>
          <w:rFonts w:ascii="仿宋" w:eastAsia="仿宋" w:hAnsi="仿宋" w:cs="仿宋" w:hint="eastAsia"/>
          <w:b/>
          <w:bCs/>
          <w:sz w:val="32"/>
          <w:szCs w:val="32"/>
        </w:rPr>
        <w:t>14.</w:t>
      </w:r>
      <w:r>
        <w:rPr>
          <w:rFonts w:ascii="仿宋" w:eastAsia="仿宋" w:hAnsi="仿宋" w:cs="仿宋" w:hint="eastAsia"/>
          <w:b/>
          <w:bCs/>
          <w:sz w:val="32"/>
          <w:szCs w:val="32"/>
        </w:rPr>
        <w:t>促进学生德智体美劳全面发展。</w:t>
      </w:r>
      <w:r>
        <w:rPr>
          <w:rFonts w:ascii="仿宋" w:eastAsia="仿宋" w:hAnsi="仿宋" w:cs="仿宋" w:hint="eastAsia"/>
          <w:sz w:val="32"/>
          <w:szCs w:val="32"/>
        </w:rPr>
        <w:t>认真实施德育铸魂、智育提质、体教融合、美育熏陶、劳动促进五大行动</w:t>
      </w:r>
      <w:r>
        <w:rPr>
          <w:rFonts w:ascii="仿宋" w:eastAsia="仿宋" w:hAnsi="仿宋" w:cs="仿宋" w:hint="eastAsia"/>
          <w:sz w:val="32"/>
          <w:szCs w:val="32"/>
        </w:rPr>
        <w:t>，</w:t>
      </w:r>
      <w:r>
        <w:rPr>
          <w:rFonts w:ascii="仿宋" w:eastAsia="仿宋" w:hAnsi="仿宋" w:cs="仿宋" w:hint="eastAsia"/>
          <w:sz w:val="32"/>
          <w:szCs w:val="32"/>
        </w:rPr>
        <w:t>深化</w:t>
      </w:r>
      <w:r>
        <w:rPr>
          <w:rFonts w:ascii="仿宋" w:eastAsia="仿宋" w:hAnsi="仿宋" w:cs="仿宋" w:hint="eastAsia"/>
          <w:sz w:val="32"/>
          <w:szCs w:val="32"/>
        </w:rPr>
        <w:t>思政工作质量提升工程和</w:t>
      </w:r>
      <w:r>
        <w:rPr>
          <w:rFonts w:ascii="仿宋" w:eastAsia="仿宋" w:hAnsi="仿宋" w:cs="仿宋" w:hint="eastAsia"/>
          <w:sz w:val="32"/>
          <w:szCs w:val="32"/>
        </w:rPr>
        <w:t>省“三全育人”综合改革试点高校建设</w:t>
      </w:r>
      <w:r>
        <w:rPr>
          <w:rFonts w:ascii="仿宋" w:eastAsia="仿宋" w:hAnsi="仿宋" w:cs="仿宋" w:hint="eastAsia"/>
          <w:sz w:val="32"/>
          <w:szCs w:val="32"/>
        </w:rPr>
        <w:t>,</w:t>
      </w:r>
      <w:r>
        <w:rPr>
          <w:rFonts w:ascii="仿宋" w:eastAsia="仿宋" w:hAnsi="仿宋" w:cs="仿宋" w:hint="eastAsia"/>
          <w:sz w:val="32"/>
          <w:szCs w:val="32"/>
        </w:rPr>
        <w:t>拓展试点学院建设</w:t>
      </w:r>
      <w:r>
        <w:rPr>
          <w:rFonts w:ascii="仿宋" w:eastAsia="仿宋" w:hAnsi="仿宋" w:cs="仿宋" w:hint="eastAsia"/>
          <w:sz w:val="32"/>
          <w:szCs w:val="32"/>
        </w:rPr>
        <w:t>。</w:t>
      </w:r>
      <w:r>
        <w:rPr>
          <w:rFonts w:ascii="仿宋" w:eastAsia="仿宋" w:hAnsi="仿宋" w:cs="仿宋" w:hint="eastAsia"/>
          <w:sz w:val="32"/>
          <w:szCs w:val="32"/>
        </w:rPr>
        <w:t>加强网络思政课</w:t>
      </w:r>
      <w:r>
        <w:rPr>
          <w:rFonts w:ascii="仿宋" w:eastAsia="仿宋" w:hAnsi="仿宋" w:cs="仿宋" w:hint="eastAsia"/>
          <w:sz w:val="32"/>
          <w:szCs w:val="32"/>
        </w:rPr>
        <w:t>和</w:t>
      </w:r>
      <w:r>
        <w:rPr>
          <w:rFonts w:ascii="仿宋" w:eastAsia="仿宋" w:hAnsi="仿宋" w:cs="仿宋" w:hint="eastAsia"/>
          <w:sz w:val="32"/>
          <w:szCs w:val="32"/>
        </w:rPr>
        <w:t>思想政治教育实践育人基地建设，推进教管服一体化智慧思政平台建设</w:t>
      </w:r>
      <w:r>
        <w:rPr>
          <w:rFonts w:ascii="仿宋" w:eastAsia="仿宋" w:hAnsi="仿宋" w:cs="仿宋" w:hint="eastAsia"/>
          <w:sz w:val="32"/>
          <w:szCs w:val="32"/>
        </w:rPr>
        <w:t>。</w:t>
      </w:r>
      <w:r>
        <w:rPr>
          <w:rFonts w:ascii="仿宋" w:eastAsia="仿宋" w:hAnsi="仿宋" w:cs="仿宋" w:hint="eastAsia"/>
          <w:sz w:val="32"/>
          <w:szCs w:val="32"/>
        </w:rPr>
        <w:t>切实加强体育教学，强化学生体质健康教育，认真做好学生体质健康标准测试</w:t>
      </w:r>
      <w:r>
        <w:rPr>
          <w:rFonts w:ascii="仿宋" w:eastAsia="仿宋" w:hAnsi="仿宋" w:cs="仿宋" w:hint="eastAsia"/>
          <w:sz w:val="32"/>
          <w:szCs w:val="32"/>
        </w:rPr>
        <w:t>，提高达标率和优秀率。</w:t>
      </w:r>
      <w:r>
        <w:rPr>
          <w:rFonts w:ascii="仿宋" w:eastAsia="仿宋" w:hAnsi="仿宋" w:cs="仿宋" w:hint="eastAsia"/>
          <w:sz w:val="32"/>
          <w:szCs w:val="32"/>
        </w:rPr>
        <w:t>广泛开展群众性体育活动，办好校运动会和师生篮球、足球、羽毛球等赛事，积极组织师生参加省级以上体育竞技赛</w:t>
      </w:r>
      <w:r>
        <w:rPr>
          <w:rFonts w:ascii="仿宋" w:eastAsia="仿宋" w:hAnsi="仿宋" w:cs="仿宋" w:hint="eastAsia"/>
          <w:sz w:val="32"/>
          <w:szCs w:val="32"/>
        </w:rPr>
        <w:t>，充分发挥体育俱乐部作用</w:t>
      </w:r>
      <w:r>
        <w:rPr>
          <w:rFonts w:ascii="仿宋" w:eastAsia="仿宋" w:hAnsi="仿宋" w:cs="仿宋" w:hint="eastAsia"/>
          <w:sz w:val="32"/>
          <w:szCs w:val="32"/>
        </w:rPr>
        <w:t>。加强大学生艺术教育中心和美育教师队伍建设，完善美育课程与美育实践活动相统一的课程体系。持续开展高雅艺术进校园、徽风皖韵进学校等活动。</w:t>
      </w:r>
      <w:r>
        <w:rPr>
          <w:rFonts w:ascii="仿宋" w:eastAsia="仿宋" w:hAnsi="仿宋" w:cs="仿宋" w:hint="eastAsia"/>
          <w:sz w:val="32"/>
          <w:szCs w:val="32"/>
        </w:rPr>
        <w:t>持续开好劳动教育课程，落实好劳动教育周</w:t>
      </w:r>
      <w:r>
        <w:rPr>
          <w:rFonts w:ascii="仿宋" w:eastAsia="仿宋" w:hAnsi="仿宋" w:cs="仿宋" w:hint="eastAsia"/>
          <w:sz w:val="32"/>
          <w:szCs w:val="32"/>
        </w:rPr>
        <w:t>，推进劳动教育和劳动素养发展状况监测，完善课堂教学、课外实践、志愿服务</w:t>
      </w:r>
      <w:r>
        <w:rPr>
          <w:rFonts w:ascii="仿宋" w:eastAsia="仿宋" w:hAnsi="仿宋" w:cs="仿宋" w:hint="eastAsia"/>
          <w:sz w:val="32"/>
          <w:szCs w:val="32"/>
        </w:rPr>
        <w:t xml:space="preserve"> </w:t>
      </w:r>
      <w:r>
        <w:rPr>
          <w:rFonts w:ascii="仿宋" w:eastAsia="仿宋" w:hAnsi="仿宋" w:cs="仿宋" w:hint="eastAsia"/>
          <w:sz w:val="32"/>
          <w:szCs w:val="32"/>
        </w:rPr>
        <w:t>“三位一体”的推进机制。强化学生心理健康教育工作，落实心理健康教育全覆盖，实施学生心理健康促进计划，做好科学识别、实时预警、专业咨询和妥善应对。抓好全国健康学校和急救教育试点学校建设。</w:t>
      </w:r>
    </w:p>
    <w:p w:rsidR="00560AED" w:rsidRDefault="00C176B0">
      <w:pPr>
        <w:spacing w:line="520" w:lineRule="exact"/>
        <w:ind w:firstLineChars="200" w:firstLine="643"/>
        <w:rPr>
          <w:sz w:val="32"/>
          <w:szCs w:val="32"/>
        </w:rPr>
      </w:pPr>
      <w:r>
        <w:rPr>
          <w:rFonts w:ascii="仿宋" w:eastAsia="仿宋" w:hAnsi="仿宋" w:cs="仿宋" w:hint="eastAsia"/>
          <w:b/>
          <w:sz w:val="32"/>
          <w:szCs w:val="32"/>
        </w:rPr>
        <w:t>15.</w:t>
      </w:r>
      <w:r>
        <w:rPr>
          <w:rFonts w:ascii="仿宋" w:eastAsia="仿宋" w:hAnsi="仿宋" w:cs="仿宋" w:hint="eastAsia"/>
          <w:b/>
          <w:sz w:val="32"/>
          <w:szCs w:val="32"/>
        </w:rPr>
        <w:t>不断提升招生和就业工作质量</w:t>
      </w:r>
      <w:r>
        <w:rPr>
          <w:rFonts w:ascii="仿宋" w:eastAsia="仿宋" w:hAnsi="仿宋" w:cs="仿宋" w:hint="eastAsia"/>
          <w:b/>
          <w:sz w:val="32"/>
          <w:szCs w:val="32"/>
        </w:rPr>
        <w:t>。</w:t>
      </w:r>
      <w:r>
        <w:rPr>
          <w:rFonts w:ascii="仿宋" w:eastAsia="仿宋" w:hAnsi="仿宋" w:cs="仿宋" w:hint="eastAsia"/>
          <w:sz w:val="32"/>
          <w:szCs w:val="32"/>
        </w:rPr>
        <w:t>探索招生培养与就业创业联动改革，完善招生宣传方式</w:t>
      </w:r>
      <w:r>
        <w:rPr>
          <w:rFonts w:ascii="仿宋" w:eastAsia="仿宋" w:hAnsi="仿宋" w:cs="仿宋" w:hint="eastAsia"/>
          <w:sz w:val="32"/>
          <w:szCs w:val="32"/>
        </w:rPr>
        <w:t>，根据专业结构调整科学编制年度招生计划，持续优化招生结构</w:t>
      </w:r>
      <w:r>
        <w:rPr>
          <w:rFonts w:ascii="仿宋" w:eastAsia="仿宋" w:hAnsi="仿宋" w:cs="仿宋" w:hint="eastAsia"/>
          <w:sz w:val="32"/>
          <w:szCs w:val="32"/>
        </w:rPr>
        <w:t>,</w:t>
      </w:r>
      <w:r>
        <w:rPr>
          <w:rFonts w:ascii="仿宋" w:eastAsia="仿宋" w:hAnsi="仿宋" w:cs="仿宋" w:hint="eastAsia"/>
          <w:sz w:val="32"/>
          <w:szCs w:val="32"/>
        </w:rPr>
        <w:t>不断提高生源质量。拓宽继续教育招生渠道和规模，提高继续教育服务供给能力。落实就业“一把手”工程，建强就业工作队伍，健全就业创业促进机制，积极拓展毕业生就业渠道和岗位，采用线上线下招聘等多种形式，小规模多场次举办各类招聘对接会。引导毕业生到中小企业就业、</w:t>
      </w:r>
      <w:r>
        <w:rPr>
          <w:rFonts w:ascii="仿宋" w:eastAsia="仿宋" w:hAnsi="仿宋" w:cs="仿宋" w:hint="eastAsia"/>
          <w:sz w:val="32"/>
          <w:szCs w:val="32"/>
        </w:rPr>
        <w:lastRenderedPageBreak/>
        <w:t>灵活就业，鼓励应征入伍等政策性就业、基层就业，促进创新创业带动就业。强化就业指导服务，加大就业指导教师培训力度，培养一批就业指导名师、金课和优秀教材。开展护航行动，重点帮扶就业困难毕业生群体，促进毕业生</w:t>
      </w:r>
      <w:r>
        <w:rPr>
          <w:rFonts w:ascii="仿宋" w:eastAsia="仿宋" w:hAnsi="仿宋" w:cs="仿宋" w:hint="eastAsia"/>
          <w:sz w:val="32"/>
          <w:szCs w:val="32"/>
        </w:rPr>
        <w:t>更加充分更高质量就业。</w:t>
      </w:r>
    </w:p>
    <w:p w:rsidR="00560AED" w:rsidRDefault="00C176B0">
      <w:pPr>
        <w:pStyle w:val="2"/>
        <w:spacing w:after="0" w:line="520" w:lineRule="exact"/>
        <w:ind w:leftChars="0" w:left="600" w:firstLineChars="0" w:firstLine="0"/>
        <w:rPr>
          <w:rFonts w:ascii="仿宋" w:eastAsia="仿宋" w:hAnsi="仿宋" w:cs="仿宋"/>
          <w:kern w:val="2"/>
          <w:sz w:val="32"/>
          <w:szCs w:val="32"/>
        </w:rPr>
      </w:pPr>
      <w:r>
        <w:rPr>
          <w:rFonts w:ascii="仿宋" w:eastAsia="仿宋" w:hAnsi="仿宋" w:cs="仿宋" w:hint="eastAsia"/>
          <w:b/>
          <w:sz w:val="32"/>
          <w:szCs w:val="32"/>
        </w:rPr>
        <w:t>16.</w:t>
      </w:r>
      <w:r>
        <w:rPr>
          <w:rFonts w:ascii="仿宋" w:eastAsia="仿宋" w:hAnsi="仿宋" w:cs="仿宋" w:hint="eastAsia"/>
          <w:b/>
          <w:sz w:val="32"/>
          <w:szCs w:val="32"/>
        </w:rPr>
        <w:t>稳步推动新时代人事制度改革。</w:t>
      </w:r>
      <w:r>
        <w:rPr>
          <w:rFonts w:ascii="仿宋" w:eastAsia="仿宋" w:hAnsi="仿宋" w:cs="仿宋" w:hint="eastAsia"/>
          <w:kern w:val="2"/>
          <w:sz w:val="32"/>
          <w:szCs w:val="32"/>
        </w:rPr>
        <w:t>不断深化事业单位人</w:t>
      </w:r>
    </w:p>
    <w:p w:rsidR="00560AED" w:rsidRDefault="00C176B0">
      <w:pPr>
        <w:pStyle w:val="2"/>
        <w:spacing w:after="0" w:line="520" w:lineRule="exact"/>
        <w:ind w:leftChars="0" w:left="0" w:firstLineChars="0" w:firstLine="0"/>
        <w:rPr>
          <w:rFonts w:ascii="仿宋" w:eastAsia="仿宋" w:hAnsi="仿宋" w:cs="仿宋"/>
          <w:kern w:val="2"/>
          <w:sz w:val="32"/>
          <w:szCs w:val="32"/>
        </w:rPr>
      </w:pPr>
      <w:r>
        <w:rPr>
          <w:rFonts w:ascii="仿宋" w:eastAsia="仿宋" w:hAnsi="仿宋" w:cs="仿宋" w:hint="eastAsia"/>
          <w:kern w:val="2"/>
          <w:sz w:val="32"/>
          <w:szCs w:val="32"/>
        </w:rPr>
        <w:t>事制度改革，加强专业技术人才队伍建设，分类推进人才评价机制改革。科学设置岗位和任职资格，合理执行用人计划，持续配齐建强思政课教师队伍。落实编制周转池制度，进一步提高周转池编制使用效率。严把人才选聘入口关，实行政治素质与业务能力综合考核。健全职称评聘机制，建立分类考核体系和高层次人才激励机制，完善绩效工资实施办法和分类考核方案。修订第二轮专业技术岗位聘任方案，做好专业技术岗位聘任工作。健全完善人才政策，构建有利于人才成长的平台，为人</w:t>
      </w:r>
      <w:r>
        <w:rPr>
          <w:rFonts w:ascii="仿宋" w:eastAsia="仿宋" w:hAnsi="仿宋" w:cs="仿宋" w:hint="eastAsia"/>
          <w:kern w:val="2"/>
          <w:sz w:val="32"/>
          <w:szCs w:val="32"/>
        </w:rPr>
        <w:t>才干事创业提供良好的环境，统筹推进</w:t>
      </w:r>
      <w:r>
        <w:rPr>
          <w:rFonts w:ascii="仿宋" w:eastAsia="仿宋" w:hAnsi="仿宋" w:cs="仿宋" w:hint="eastAsia"/>
          <w:kern w:val="2"/>
          <w:sz w:val="32"/>
          <w:szCs w:val="32"/>
        </w:rPr>
        <w:t>稳定人才</w:t>
      </w:r>
      <w:r>
        <w:rPr>
          <w:rFonts w:ascii="仿宋" w:eastAsia="仿宋" w:hAnsi="仿宋" w:cs="仿宋" w:hint="eastAsia"/>
          <w:kern w:val="2"/>
          <w:sz w:val="32"/>
          <w:szCs w:val="32"/>
        </w:rPr>
        <w:t>工作，不断改进</w:t>
      </w:r>
      <w:r>
        <w:rPr>
          <w:rFonts w:ascii="仿宋" w:eastAsia="仿宋" w:hAnsi="仿宋" w:cs="仿宋" w:hint="eastAsia"/>
          <w:kern w:val="2"/>
          <w:sz w:val="32"/>
          <w:szCs w:val="32"/>
        </w:rPr>
        <w:t>管理</w:t>
      </w:r>
      <w:r>
        <w:rPr>
          <w:rFonts w:ascii="仿宋" w:eastAsia="仿宋" w:hAnsi="仿宋" w:cs="仿宋" w:hint="eastAsia"/>
          <w:kern w:val="2"/>
          <w:sz w:val="32"/>
          <w:szCs w:val="32"/>
        </w:rPr>
        <w:t>服务方式，持续优化留人机制。</w:t>
      </w:r>
    </w:p>
    <w:p w:rsidR="00560AED" w:rsidRDefault="00C176B0">
      <w:pPr>
        <w:pStyle w:val="2"/>
        <w:spacing w:after="0" w:line="520" w:lineRule="exact"/>
        <w:ind w:leftChars="0" w:left="0" w:firstLineChars="198" w:firstLine="636"/>
        <w:rPr>
          <w:sz w:val="32"/>
          <w:szCs w:val="32"/>
        </w:rPr>
      </w:pPr>
      <w:r>
        <w:rPr>
          <w:rFonts w:ascii="仿宋" w:eastAsia="仿宋" w:hAnsi="仿宋" w:cs="仿宋" w:hint="eastAsia"/>
          <w:b/>
          <w:sz w:val="32"/>
          <w:szCs w:val="32"/>
        </w:rPr>
        <w:t>1</w:t>
      </w:r>
      <w:r>
        <w:rPr>
          <w:rFonts w:ascii="仿宋" w:eastAsia="仿宋" w:hAnsi="仿宋" w:cs="仿宋" w:hint="eastAsia"/>
          <w:b/>
          <w:sz w:val="32"/>
          <w:szCs w:val="32"/>
        </w:rPr>
        <w:t>7</w:t>
      </w:r>
      <w:r>
        <w:rPr>
          <w:rFonts w:ascii="仿宋" w:eastAsia="仿宋" w:hAnsi="仿宋" w:cs="仿宋" w:hint="eastAsia"/>
          <w:b/>
          <w:sz w:val="32"/>
          <w:szCs w:val="32"/>
        </w:rPr>
        <w:t>.</w:t>
      </w:r>
      <w:r>
        <w:rPr>
          <w:rFonts w:ascii="仿宋" w:eastAsia="仿宋" w:hAnsi="仿宋" w:cs="仿宋" w:hint="eastAsia"/>
          <w:b/>
          <w:sz w:val="32"/>
          <w:szCs w:val="32"/>
        </w:rPr>
        <w:t>加快引进和培养高层次人才。</w:t>
      </w:r>
      <w:r>
        <w:rPr>
          <w:rFonts w:ascii="仿宋" w:eastAsia="仿宋" w:hAnsi="仿宋" w:cs="仿宋" w:hint="eastAsia"/>
          <w:kern w:val="2"/>
          <w:sz w:val="32"/>
          <w:szCs w:val="32"/>
        </w:rPr>
        <w:t>坚持引进、培育</w:t>
      </w:r>
      <w:r>
        <w:rPr>
          <w:rFonts w:ascii="仿宋" w:eastAsia="仿宋" w:hAnsi="仿宋" w:cs="仿宋" w:hint="eastAsia"/>
          <w:kern w:val="2"/>
          <w:sz w:val="32"/>
          <w:szCs w:val="32"/>
        </w:rPr>
        <w:t>和</w:t>
      </w:r>
      <w:r>
        <w:rPr>
          <w:rFonts w:ascii="仿宋" w:eastAsia="仿宋" w:hAnsi="仿宋" w:cs="仿宋" w:hint="eastAsia"/>
          <w:kern w:val="2"/>
          <w:sz w:val="32"/>
          <w:szCs w:val="32"/>
        </w:rPr>
        <w:t>稳定人才并举，不断优化师资队伍结构，强化人才队伍建设</w:t>
      </w:r>
      <w:r>
        <w:rPr>
          <w:rFonts w:ascii="仿宋" w:eastAsia="仿宋" w:hAnsi="仿宋" w:cs="仿宋" w:hint="eastAsia"/>
          <w:kern w:val="2"/>
          <w:sz w:val="32"/>
          <w:szCs w:val="32"/>
        </w:rPr>
        <w:t>，</w:t>
      </w:r>
      <w:r>
        <w:rPr>
          <w:rFonts w:ascii="仿宋" w:eastAsia="仿宋" w:hAnsi="仿宋" w:cs="仿宋" w:hint="eastAsia"/>
          <w:kern w:val="2"/>
          <w:sz w:val="32"/>
          <w:szCs w:val="32"/>
        </w:rPr>
        <w:t>认真制订年度人才招聘计划</w:t>
      </w:r>
      <w:r>
        <w:rPr>
          <w:rFonts w:ascii="仿宋" w:eastAsia="仿宋" w:hAnsi="仿宋" w:cs="仿宋" w:hint="eastAsia"/>
          <w:kern w:val="2"/>
          <w:sz w:val="32"/>
          <w:szCs w:val="32"/>
        </w:rPr>
        <w:t>。</w:t>
      </w:r>
      <w:r>
        <w:rPr>
          <w:rFonts w:ascii="仿宋" w:eastAsia="仿宋" w:hAnsi="仿宋" w:cs="仿宋" w:hint="eastAsia"/>
          <w:kern w:val="2"/>
          <w:sz w:val="32"/>
          <w:szCs w:val="32"/>
        </w:rPr>
        <w:t>坚持“一人一策”“一事一议”</w:t>
      </w:r>
      <w:r>
        <w:rPr>
          <w:rFonts w:ascii="仿宋" w:eastAsia="仿宋" w:hAnsi="仿宋" w:cs="仿宋" w:hint="eastAsia"/>
          <w:kern w:val="2"/>
          <w:sz w:val="32"/>
          <w:szCs w:val="32"/>
        </w:rPr>
        <w:t>“特事特办”</w:t>
      </w:r>
      <w:r>
        <w:rPr>
          <w:rFonts w:ascii="仿宋" w:eastAsia="仿宋" w:hAnsi="仿宋" w:cs="仿宋" w:hint="eastAsia"/>
          <w:kern w:val="2"/>
          <w:sz w:val="32"/>
          <w:szCs w:val="32"/>
        </w:rPr>
        <w:t>，重点做好高层次紧缺人才引进工作</w:t>
      </w:r>
      <w:r>
        <w:rPr>
          <w:rFonts w:ascii="仿宋" w:eastAsia="仿宋" w:hAnsi="仿宋" w:cs="仿宋" w:hint="eastAsia"/>
          <w:kern w:val="2"/>
          <w:sz w:val="32"/>
          <w:szCs w:val="32"/>
        </w:rPr>
        <w:t>。</w:t>
      </w:r>
      <w:r>
        <w:rPr>
          <w:rFonts w:ascii="仿宋" w:eastAsia="仿宋" w:hAnsi="仿宋" w:cs="仿宋" w:hint="eastAsia"/>
          <w:kern w:val="2"/>
          <w:sz w:val="32"/>
          <w:szCs w:val="32"/>
        </w:rPr>
        <w:t>加快校内高层次人才培养力度，继续打造“翠湖领军人才”“学术带头人及后备人选”等人才工作品牌项目，持续实施“教师博士化工程”</w:t>
      </w:r>
      <w:r>
        <w:rPr>
          <w:rFonts w:ascii="仿宋" w:eastAsia="仿宋" w:hAnsi="仿宋" w:cs="仿宋" w:hint="eastAsia"/>
          <w:kern w:val="2"/>
          <w:sz w:val="32"/>
          <w:szCs w:val="32"/>
        </w:rPr>
        <w:t>及</w:t>
      </w:r>
      <w:r>
        <w:rPr>
          <w:rFonts w:ascii="仿宋" w:eastAsia="仿宋" w:hAnsi="仿宋" w:cs="仿宋" w:hint="eastAsia"/>
          <w:kern w:val="2"/>
          <w:sz w:val="32"/>
          <w:szCs w:val="32"/>
        </w:rPr>
        <w:t>“百名教师访学工程”，继续选派优秀中青年教学科研骨干到国内外高校进行访学研修和考察交流活动。完善人才培养机制，做好学科青年英才的培育工作，抓好</w:t>
      </w:r>
      <w:r>
        <w:rPr>
          <w:rFonts w:ascii="仿宋" w:eastAsia="仿宋" w:hAnsi="仿宋" w:cs="仿宋" w:hint="eastAsia"/>
          <w:kern w:val="2"/>
          <w:sz w:val="32"/>
          <w:szCs w:val="32"/>
        </w:rPr>
        <w:t>重点人才项目、</w:t>
      </w:r>
      <w:r>
        <w:rPr>
          <w:rFonts w:ascii="仿宋" w:eastAsia="仿宋" w:hAnsi="仿宋" w:cs="仿宋" w:hint="eastAsia"/>
          <w:kern w:val="2"/>
          <w:sz w:val="32"/>
          <w:szCs w:val="32"/>
        </w:rPr>
        <w:t>学科拔尖人才、优秀青年人才等遴选</w:t>
      </w:r>
      <w:r>
        <w:rPr>
          <w:rFonts w:ascii="仿宋" w:eastAsia="仿宋" w:hAnsi="仿宋" w:cs="仿宋" w:hint="eastAsia"/>
          <w:kern w:val="2"/>
          <w:sz w:val="32"/>
          <w:szCs w:val="32"/>
        </w:rPr>
        <w:t>工作</w:t>
      </w:r>
      <w:r>
        <w:rPr>
          <w:rFonts w:ascii="仿宋" w:eastAsia="仿宋" w:hAnsi="仿宋" w:cs="仿宋" w:hint="eastAsia"/>
          <w:kern w:val="2"/>
          <w:sz w:val="32"/>
          <w:szCs w:val="32"/>
        </w:rPr>
        <w:t>。深入实施二级院（部）人才引进奖惩机制，完善实施细则，强化考核结果运用。创新人才引进和使用方式，加大</w:t>
      </w:r>
      <w:r>
        <w:rPr>
          <w:rFonts w:ascii="仿宋" w:eastAsia="仿宋" w:hAnsi="仿宋" w:cs="仿宋" w:hint="eastAsia"/>
          <w:kern w:val="2"/>
          <w:sz w:val="32"/>
          <w:szCs w:val="32"/>
        </w:rPr>
        <w:lastRenderedPageBreak/>
        <w:t>与长三角区域高校和科研院所对接，柔性引进高端人才。完善人才交流合作制度，加大经费投入，健全高层次人才引进保障机制。</w:t>
      </w:r>
    </w:p>
    <w:p w:rsidR="00560AED" w:rsidRDefault="00C176B0">
      <w:pPr>
        <w:spacing w:line="520" w:lineRule="exact"/>
        <w:ind w:firstLineChars="200" w:firstLine="643"/>
        <w:rPr>
          <w:rFonts w:ascii="仿宋" w:eastAsia="仿宋" w:hAnsi="仿宋" w:cs="仿宋"/>
          <w:sz w:val="32"/>
          <w:szCs w:val="32"/>
        </w:rPr>
      </w:pPr>
      <w:r>
        <w:rPr>
          <w:rFonts w:ascii="仿宋" w:eastAsia="仿宋" w:hAnsi="仿宋" w:cs="仿宋" w:hint="eastAsia"/>
          <w:b/>
          <w:bCs/>
          <w:sz w:val="32"/>
          <w:szCs w:val="32"/>
        </w:rPr>
        <w:t>18</w:t>
      </w:r>
      <w:r>
        <w:rPr>
          <w:rFonts w:ascii="仿宋" w:eastAsia="仿宋" w:hAnsi="仿宋" w:cs="仿宋" w:hint="eastAsia"/>
          <w:b/>
          <w:bCs/>
          <w:sz w:val="32"/>
          <w:szCs w:val="32"/>
        </w:rPr>
        <w:t>.</w:t>
      </w:r>
      <w:r>
        <w:rPr>
          <w:rFonts w:ascii="仿宋" w:eastAsia="仿宋" w:hAnsi="仿宋" w:cs="仿宋" w:hint="eastAsia"/>
          <w:b/>
          <w:kern w:val="0"/>
          <w:sz w:val="32"/>
          <w:szCs w:val="32"/>
        </w:rPr>
        <w:t>提升教师</w:t>
      </w:r>
      <w:r>
        <w:rPr>
          <w:rFonts w:ascii="仿宋" w:eastAsia="仿宋" w:hAnsi="仿宋" w:cs="仿宋" w:hint="eastAsia"/>
          <w:b/>
          <w:kern w:val="0"/>
          <w:sz w:val="32"/>
          <w:szCs w:val="32"/>
        </w:rPr>
        <w:t>业务</w:t>
      </w:r>
      <w:r>
        <w:rPr>
          <w:rFonts w:ascii="仿宋" w:eastAsia="仿宋" w:hAnsi="仿宋" w:cs="仿宋" w:hint="eastAsia"/>
          <w:b/>
          <w:kern w:val="0"/>
          <w:sz w:val="32"/>
          <w:szCs w:val="32"/>
        </w:rPr>
        <w:t>能力和综合素质。</w:t>
      </w:r>
      <w:r>
        <w:rPr>
          <w:rFonts w:ascii="仿宋" w:eastAsia="仿宋" w:hAnsi="仿宋" w:cs="仿宋" w:hint="eastAsia"/>
          <w:sz w:val="32"/>
          <w:szCs w:val="32"/>
        </w:rPr>
        <w:t>完善教师分类评价制度，突出教师品德、能力和业绩考核，建立以发展素质教育</w:t>
      </w:r>
      <w:r>
        <w:rPr>
          <w:rFonts w:ascii="仿宋" w:eastAsia="仿宋" w:hAnsi="仿宋" w:cs="仿宋" w:hint="eastAsia"/>
          <w:sz w:val="32"/>
          <w:szCs w:val="32"/>
        </w:rPr>
        <w:t>为导向的科学评价体系和教师发展评价体系，全面提升教师的综合素质和能力水平。强化教师教学能力发展中心指导作用，关心教师身心健康和职业生涯发展，</w:t>
      </w:r>
      <w:r>
        <w:rPr>
          <w:rFonts w:ascii="仿宋" w:eastAsia="仿宋" w:hAnsi="仿宋" w:cs="仿宋" w:hint="eastAsia"/>
          <w:sz w:val="32"/>
          <w:szCs w:val="32"/>
        </w:rPr>
        <w:t>开展教师能力提升学习培训，</w:t>
      </w:r>
      <w:r>
        <w:rPr>
          <w:rFonts w:ascii="仿宋" w:eastAsia="仿宋" w:hAnsi="仿宋" w:cs="仿宋" w:hint="eastAsia"/>
          <w:sz w:val="32"/>
          <w:szCs w:val="32"/>
        </w:rPr>
        <w:t>做好做实“建平台、抓培训、提能力”，分步建设各类智慧教室，推动现代信息技术与教育教学深度融合创新，运用智慧化手段，创新教学教研模式，提高课堂教学实效，全面提升教师教学能力和信息技术水平。加强教学研究和指导，健全传帮带机制。定期举办高水平的学术研讨会，拓展教师学术宣介空间，</w:t>
      </w:r>
      <w:r>
        <w:rPr>
          <w:rFonts w:ascii="仿宋" w:eastAsia="仿宋" w:hAnsi="仿宋" w:cs="仿宋" w:hint="eastAsia"/>
          <w:sz w:val="32"/>
          <w:szCs w:val="32"/>
          <w:lang w:val="zh-CN"/>
        </w:rPr>
        <w:t>鼓励和资助教师参加国（境）内外高水平的学术会议，</w:t>
      </w:r>
      <w:r>
        <w:rPr>
          <w:rFonts w:ascii="仿宋" w:eastAsia="仿宋" w:hAnsi="仿宋" w:cs="仿宋" w:hint="eastAsia"/>
          <w:sz w:val="32"/>
          <w:szCs w:val="32"/>
        </w:rPr>
        <w:t>提升教师学术水平</w:t>
      </w:r>
      <w:r>
        <w:rPr>
          <w:rFonts w:ascii="仿宋" w:eastAsia="仿宋" w:hAnsi="仿宋" w:cs="仿宋" w:hint="eastAsia"/>
          <w:sz w:val="32"/>
          <w:szCs w:val="32"/>
          <w:lang w:val="zh-CN"/>
        </w:rPr>
        <w:t>。</w:t>
      </w:r>
      <w:r>
        <w:rPr>
          <w:rFonts w:ascii="仿宋" w:eastAsia="仿宋" w:hAnsi="仿宋" w:cs="仿宋" w:hint="eastAsia"/>
          <w:sz w:val="32"/>
          <w:szCs w:val="32"/>
        </w:rPr>
        <w:t>持续做好</w:t>
      </w:r>
      <w:r>
        <w:rPr>
          <w:rFonts w:ascii="仿宋" w:eastAsia="仿宋" w:hAnsi="仿宋" w:cs="仿宋" w:hint="eastAsia"/>
          <w:sz w:val="32"/>
          <w:szCs w:val="32"/>
        </w:rPr>
        <w:t>新进教师岗前培训、专项培训工作，增强教师学识水平。进一步落实校领导联系青年教师制度，实施青年教师导师制，开展“双能型”教师资格认定，实施青年教师社会实践能力培养计划，促进青年教师全面发展。</w:t>
      </w:r>
    </w:p>
    <w:p w:rsidR="00560AED" w:rsidRDefault="00C176B0">
      <w:pPr>
        <w:pStyle w:val="2"/>
        <w:spacing w:after="0" w:line="520" w:lineRule="exact"/>
        <w:ind w:leftChars="0" w:left="0" w:firstLine="643"/>
        <w:rPr>
          <w:rFonts w:ascii="仿宋" w:eastAsia="仿宋" w:hAnsi="仿宋" w:cs="仿宋"/>
          <w:kern w:val="2"/>
          <w:sz w:val="32"/>
          <w:szCs w:val="32"/>
          <w:lang w:val="zh-CN"/>
        </w:rPr>
      </w:pPr>
      <w:r>
        <w:rPr>
          <w:rFonts w:ascii="仿宋" w:eastAsia="仿宋" w:hAnsi="仿宋" w:cs="仿宋" w:hint="eastAsia"/>
          <w:b/>
          <w:sz w:val="32"/>
          <w:szCs w:val="32"/>
        </w:rPr>
        <w:t>19</w:t>
      </w:r>
      <w:r>
        <w:rPr>
          <w:rFonts w:ascii="仿宋" w:eastAsia="仿宋" w:hAnsi="仿宋" w:cs="仿宋" w:hint="eastAsia"/>
          <w:b/>
          <w:sz w:val="32"/>
          <w:szCs w:val="32"/>
        </w:rPr>
        <w:t>.</w:t>
      </w:r>
      <w:r>
        <w:rPr>
          <w:rFonts w:ascii="仿宋" w:eastAsia="仿宋" w:hAnsi="仿宋" w:cs="仿宋" w:hint="eastAsia"/>
          <w:b/>
          <w:sz w:val="32"/>
          <w:szCs w:val="32"/>
        </w:rPr>
        <w:t>增强服务经济社会创新发展能力。</w:t>
      </w:r>
      <w:r>
        <w:rPr>
          <w:rFonts w:ascii="仿宋" w:eastAsia="仿宋" w:hAnsi="仿宋" w:cs="仿宋" w:hint="eastAsia"/>
          <w:kern w:val="2"/>
          <w:sz w:val="32"/>
          <w:szCs w:val="32"/>
        </w:rPr>
        <w:t>实施新时代高等教育育人质量工程，建设高质量人才培养体系，推动科教结合、产教融合协同育人模式创新。坚持应用型培养目标，紧扣“三地一区”建设和</w:t>
      </w:r>
      <w:r>
        <w:rPr>
          <w:rFonts w:ascii="仿宋" w:eastAsia="仿宋" w:hAnsi="仿宋" w:cs="仿宋" w:hint="eastAsia"/>
          <w:kern w:val="2"/>
          <w:sz w:val="32"/>
          <w:szCs w:val="32"/>
          <w:lang w:val="zh-CN"/>
        </w:rPr>
        <w:t>长三角教育一体化</w:t>
      </w:r>
      <w:r>
        <w:rPr>
          <w:rFonts w:ascii="仿宋" w:eastAsia="仿宋" w:hAnsi="仿宋" w:cs="仿宋" w:hint="eastAsia"/>
          <w:kern w:val="2"/>
          <w:sz w:val="32"/>
          <w:szCs w:val="32"/>
        </w:rPr>
        <w:t>，立足专业定位与方向、人才培养模式、学生实践能力、课程设置等方面，不断调整优化专业结构，提升教育服务创新发展能力。健全科研创新体制，推进与科研院所、大型企业和新技术产业合作攻关，共同建设重点实验室、研究中心和产教融合创新平台等。探索与企业共同设计培养目标、制定培养方案、实施培养过程，实行校企“双导师制”。增强创新创</w:t>
      </w:r>
      <w:r>
        <w:rPr>
          <w:rFonts w:ascii="仿宋" w:eastAsia="仿宋" w:hAnsi="仿宋" w:cs="仿宋" w:hint="eastAsia"/>
          <w:kern w:val="2"/>
          <w:sz w:val="32"/>
          <w:szCs w:val="32"/>
        </w:rPr>
        <w:lastRenderedPageBreak/>
        <w:t>业教育品牌效应，按照“多元浸润、学产协同”的理念，完善“</w:t>
      </w:r>
      <w:r>
        <w:rPr>
          <w:rFonts w:ascii="仿宋" w:eastAsia="仿宋" w:hAnsi="仿宋" w:cs="仿宋" w:hint="eastAsia"/>
          <w:kern w:val="2"/>
          <w:sz w:val="32"/>
          <w:szCs w:val="32"/>
        </w:rPr>
        <w:t>332</w:t>
      </w:r>
      <w:r>
        <w:rPr>
          <w:rFonts w:ascii="仿宋" w:eastAsia="仿宋" w:hAnsi="仿宋" w:cs="仿宋" w:hint="eastAsia"/>
          <w:kern w:val="2"/>
          <w:sz w:val="32"/>
          <w:szCs w:val="32"/>
        </w:rPr>
        <w:t>”梯级课程体系和“</w:t>
      </w:r>
      <w:r>
        <w:rPr>
          <w:rFonts w:ascii="仿宋" w:eastAsia="仿宋" w:hAnsi="仿宋" w:cs="仿宋" w:hint="eastAsia"/>
          <w:kern w:val="2"/>
          <w:sz w:val="32"/>
          <w:szCs w:val="32"/>
        </w:rPr>
        <w:t>1+N</w:t>
      </w:r>
      <w:r>
        <w:rPr>
          <w:rFonts w:ascii="仿宋" w:eastAsia="仿宋" w:hAnsi="仿宋" w:cs="仿宋" w:hint="eastAsia"/>
          <w:kern w:val="2"/>
          <w:sz w:val="32"/>
          <w:szCs w:val="32"/>
        </w:rPr>
        <w:t>”的创业孵化体系；对标国家级双创实践基地建设要求，打造高品质的大学生创新创业实践教学中心，不断推进现代产业学院</w:t>
      </w:r>
      <w:r>
        <w:rPr>
          <w:rFonts w:ascii="仿宋" w:eastAsia="仿宋" w:hAnsi="仿宋" w:cs="仿宋" w:hint="eastAsia"/>
          <w:kern w:val="2"/>
          <w:sz w:val="32"/>
          <w:szCs w:val="32"/>
        </w:rPr>
        <w:t>和创新创业实践基地建设，深化产学研合作和科技成果转化。促进教科研与经济社会发展同频共振，</w:t>
      </w:r>
      <w:r>
        <w:rPr>
          <w:rFonts w:ascii="仿宋" w:eastAsia="仿宋" w:hAnsi="仿宋" w:cs="仿宋" w:hint="eastAsia"/>
          <w:kern w:val="2"/>
          <w:sz w:val="32"/>
          <w:szCs w:val="32"/>
          <w:lang w:val="zh-CN"/>
        </w:rPr>
        <w:t>主动承担重点课题和重大研发项目任务，努力建设符合地方需要的高水平智库。</w:t>
      </w:r>
    </w:p>
    <w:p w:rsidR="00560AED" w:rsidRDefault="00C176B0">
      <w:pPr>
        <w:spacing w:line="520" w:lineRule="exact"/>
        <w:ind w:firstLineChars="196" w:firstLine="630"/>
        <w:rPr>
          <w:rFonts w:ascii="仿宋" w:eastAsia="仿宋" w:hAnsi="仿宋" w:cs="仿宋"/>
          <w:b/>
          <w:color w:val="000000" w:themeColor="text1"/>
          <w:kern w:val="0"/>
          <w:sz w:val="32"/>
          <w:szCs w:val="32"/>
        </w:rPr>
      </w:pPr>
      <w:r>
        <w:rPr>
          <w:rFonts w:ascii="仿宋" w:eastAsia="仿宋" w:hAnsi="仿宋" w:cs="仿宋" w:hint="eastAsia"/>
          <w:b/>
          <w:kern w:val="0"/>
          <w:sz w:val="32"/>
          <w:szCs w:val="32"/>
        </w:rPr>
        <w:t>2</w:t>
      </w:r>
      <w:r>
        <w:rPr>
          <w:rFonts w:ascii="仿宋" w:eastAsia="仿宋" w:hAnsi="仿宋" w:cs="仿宋" w:hint="eastAsia"/>
          <w:b/>
          <w:kern w:val="0"/>
          <w:sz w:val="32"/>
          <w:szCs w:val="32"/>
        </w:rPr>
        <w:t>0</w:t>
      </w:r>
      <w:r>
        <w:rPr>
          <w:rFonts w:ascii="仿宋" w:eastAsia="仿宋" w:hAnsi="仿宋" w:cs="仿宋" w:hint="eastAsia"/>
          <w:b/>
          <w:kern w:val="0"/>
          <w:sz w:val="32"/>
          <w:szCs w:val="32"/>
        </w:rPr>
        <w:t>.</w:t>
      </w:r>
      <w:r>
        <w:rPr>
          <w:rFonts w:ascii="仿宋" w:eastAsia="仿宋" w:hAnsi="仿宋" w:cs="仿宋" w:hint="eastAsia"/>
          <w:b/>
          <w:kern w:val="0"/>
          <w:sz w:val="32"/>
          <w:szCs w:val="32"/>
        </w:rPr>
        <w:t>做好厚植校园文化和传承工作。</w:t>
      </w:r>
      <w:r>
        <w:rPr>
          <w:rFonts w:ascii="仿宋" w:eastAsia="仿宋" w:hAnsi="仿宋" w:cs="仿宋" w:hint="eastAsia"/>
          <w:sz w:val="32"/>
          <w:szCs w:val="32"/>
        </w:rPr>
        <w:t>加强社会主义核心价值观和中华民族共同体意识教育，</w:t>
      </w:r>
      <w:r>
        <w:rPr>
          <w:rFonts w:ascii="仿宋" w:eastAsia="仿宋" w:hAnsi="仿宋" w:cs="仿宋" w:hint="eastAsia"/>
          <w:spacing w:val="8"/>
          <w:sz w:val="32"/>
          <w:szCs w:val="32"/>
        </w:rPr>
        <w:t>大力弘扬中华民族优秀传统文化，</w:t>
      </w:r>
      <w:r>
        <w:rPr>
          <w:rFonts w:ascii="仿宋" w:eastAsia="仿宋" w:hAnsi="仿宋" w:cs="仿宋" w:hint="eastAsia"/>
          <w:sz w:val="32"/>
          <w:szCs w:val="32"/>
        </w:rPr>
        <w:t>发挥</w:t>
      </w:r>
      <w:r>
        <w:rPr>
          <w:rFonts w:ascii="仿宋" w:eastAsia="仿宋" w:hAnsi="仿宋" w:cs="仿宋" w:hint="eastAsia"/>
          <w:spacing w:val="8"/>
          <w:sz w:val="32"/>
          <w:szCs w:val="32"/>
        </w:rPr>
        <w:t>校园文化熏陶和引领作用。</w:t>
      </w:r>
      <w:r>
        <w:rPr>
          <w:rFonts w:ascii="仿宋" w:eastAsia="仿宋" w:hAnsi="仿宋" w:cs="仿宋" w:hint="eastAsia"/>
          <w:sz w:val="32"/>
          <w:szCs w:val="32"/>
        </w:rPr>
        <w:t>以“</w:t>
      </w:r>
      <w:r>
        <w:rPr>
          <w:rFonts w:ascii="仿宋" w:eastAsia="仿宋" w:hAnsi="仿宋" w:cs="仿宋" w:hint="eastAsia"/>
          <w:sz w:val="32"/>
          <w:szCs w:val="32"/>
          <w:lang w:val="zh-CN"/>
        </w:rPr>
        <w:t>明德、尚能、博学、日新</w:t>
      </w:r>
      <w:r>
        <w:rPr>
          <w:rFonts w:ascii="仿宋" w:eastAsia="仿宋" w:hAnsi="仿宋" w:cs="仿宋" w:hint="eastAsia"/>
          <w:sz w:val="32"/>
          <w:szCs w:val="32"/>
        </w:rPr>
        <w:t>”</w:t>
      </w:r>
      <w:r>
        <w:rPr>
          <w:rFonts w:ascii="仿宋" w:eastAsia="仿宋" w:hAnsi="仿宋" w:cs="仿宋" w:hint="eastAsia"/>
          <w:sz w:val="32"/>
          <w:szCs w:val="32"/>
          <w:lang w:val="zh-CN"/>
        </w:rPr>
        <w:t>为引领，广泛开展校园群众性文化活动，精心组织“青春使命”“技能成才强国有我”“学习新思想做好接班人”等主题教育活动，持续增进师生文化素质，提升校园文明质量。传承弘扬中华优秀语言文化，</w:t>
      </w:r>
      <w:r>
        <w:rPr>
          <w:rFonts w:ascii="仿宋" w:eastAsia="仿宋" w:hAnsi="仿宋" w:cs="仿宋" w:hint="eastAsia"/>
          <w:sz w:val="32"/>
          <w:szCs w:val="32"/>
        </w:rPr>
        <w:t>深入</w:t>
      </w:r>
      <w:r>
        <w:rPr>
          <w:rFonts w:ascii="仿宋" w:eastAsia="仿宋" w:hAnsi="仿宋" w:cs="仿宋" w:hint="eastAsia"/>
          <w:sz w:val="32"/>
          <w:szCs w:val="32"/>
          <w:lang w:val="zh-CN"/>
        </w:rPr>
        <w:t>实施中华经典诵读工程，扎实开展高雅艺术进校园和“一院一品”等校园文化活动。加强普通话测试站建设，做好语言文字规范化标准化信息化工作</w:t>
      </w:r>
      <w:r>
        <w:rPr>
          <w:rFonts w:ascii="仿宋" w:eastAsia="仿宋" w:hAnsi="仿宋" w:cs="仿宋" w:hint="eastAsia"/>
          <w:sz w:val="32"/>
          <w:szCs w:val="32"/>
        </w:rPr>
        <w:t>,</w:t>
      </w:r>
      <w:r>
        <w:rPr>
          <w:rFonts w:ascii="仿宋" w:eastAsia="仿宋" w:hAnsi="仿宋" w:cs="仿宋" w:hint="eastAsia"/>
          <w:sz w:val="32"/>
          <w:szCs w:val="32"/>
          <w:lang w:val="zh-CN"/>
        </w:rPr>
        <w:t>将语言文字文明规范融入校园文化建设。弘扬</w:t>
      </w:r>
      <w:r>
        <w:rPr>
          <w:rFonts w:ascii="仿宋" w:eastAsia="仿宋" w:hAnsi="仿宋" w:cs="仿宋" w:hint="eastAsia"/>
          <w:sz w:val="32"/>
          <w:szCs w:val="32"/>
        </w:rPr>
        <w:t>“沈浩精神”，</w:t>
      </w:r>
      <w:r>
        <w:rPr>
          <w:rFonts w:ascii="仿宋" w:eastAsia="仿宋" w:hAnsi="仿宋" w:cs="仿宋" w:hint="eastAsia"/>
          <w:spacing w:val="8"/>
          <w:sz w:val="32"/>
          <w:szCs w:val="32"/>
        </w:rPr>
        <w:t>加强沈浩精神传承网和“沈浩之家”大学生党员服务中心建设，做好沈浩精神传承基地开放利用，</w:t>
      </w:r>
      <w:r>
        <w:rPr>
          <w:rFonts w:ascii="仿宋" w:eastAsia="仿宋" w:hAnsi="仿宋" w:cs="仿宋" w:hint="eastAsia"/>
          <w:sz w:val="32"/>
          <w:szCs w:val="32"/>
          <w:lang w:val="zh-CN"/>
        </w:rPr>
        <w:t>发挥其人文精神和文化价值的教育作用。加强语言文字工作的宣传教育，继续加强语言文字推广中心建设，不断提高学生语言文字应用能力。加强学风建设，出台学风建设方案，</w:t>
      </w:r>
      <w:r>
        <w:rPr>
          <w:rFonts w:ascii="仿宋" w:eastAsia="仿宋" w:hAnsi="仿宋" w:cs="仿宋" w:hint="eastAsia"/>
          <w:sz w:val="32"/>
          <w:szCs w:val="32"/>
        </w:rPr>
        <w:t>教育引导师生文明执教、潜心求学，全面</w:t>
      </w:r>
      <w:r>
        <w:rPr>
          <w:rFonts w:ascii="仿宋" w:eastAsia="仿宋" w:hAnsi="仿宋" w:cs="仿宋" w:hint="eastAsia"/>
          <w:spacing w:val="8"/>
          <w:sz w:val="32"/>
          <w:szCs w:val="32"/>
        </w:rPr>
        <w:t>培养学生优秀文化品质和人文精神</w:t>
      </w:r>
      <w:r>
        <w:rPr>
          <w:rFonts w:ascii="仿宋" w:eastAsia="仿宋" w:hAnsi="仿宋" w:cs="仿宋" w:hint="eastAsia"/>
          <w:spacing w:val="8"/>
          <w:sz w:val="32"/>
          <w:szCs w:val="32"/>
        </w:rPr>
        <w:t>，</w:t>
      </w:r>
      <w:r>
        <w:rPr>
          <w:rFonts w:ascii="仿宋" w:eastAsia="仿宋" w:hAnsi="仿宋" w:cs="仿宋" w:hint="eastAsia"/>
          <w:color w:val="000000" w:themeColor="text1"/>
          <w:spacing w:val="8"/>
          <w:sz w:val="32"/>
          <w:szCs w:val="32"/>
        </w:rPr>
        <w:t>创建文明校园</w:t>
      </w:r>
      <w:r>
        <w:rPr>
          <w:rFonts w:ascii="仿宋" w:eastAsia="仿宋" w:hAnsi="仿宋" w:cs="仿宋" w:hint="eastAsia"/>
          <w:color w:val="000000" w:themeColor="text1"/>
          <w:spacing w:val="8"/>
          <w:sz w:val="32"/>
          <w:szCs w:val="32"/>
        </w:rPr>
        <w:t>。</w:t>
      </w:r>
    </w:p>
    <w:p w:rsidR="00560AED" w:rsidRDefault="00C176B0">
      <w:pPr>
        <w:spacing w:line="520" w:lineRule="exact"/>
        <w:ind w:firstLineChars="200" w:firstLine="643"/>
        <w:rPr>
          <w:rFonts w:ascii="仿宋" w:eastAsia="仿宋" w:hAnsi="仿宋" w:cs="仿宋"/>
          <w:sz w:val="32"/>
          <w:szCs w:val="32"/>
        </w:rPr>
      </w:pPr>
      <w:r>
        <w:rPr>
          <w:rFonts w:ascii="仿宋" w:eastAsia="仿宋" w:hAnsi="仿宋" w:cs="仿宋" w:hint="eastAsia"/>
          <w:b/>
          <w:sz w:val="32"/>
          <w:szCs w:val="32"/>
        </w:rPr>
        <w:t>2</w:t>
      </w:r>
      <w:r>
        <w:rPr>
          <w:rFonts w:ascii="仿宋" w:eastAsia="仿宋" w:hAnsi="仿宋" w:cs="仿宋" w:hint="eastAsia"/>
          <w:b/>
          <w:sz w:val="32"/>
          <w:szCs w:val="32"/>
        </w:rPr>
        <w:t>1.</w:t>
      </w:r>
      <w:r>
        <w:rPr>
          <w:rFonts w:ascii="仿宋" w:eastAsia="仿宋" w:hAnsi="仿宋" w:cs="仿宋" w:hint="eastAsia"/>
          <w:b/>
          <w:sz w:val="32"/>
          <w:szCs w:val="32"/>
        </w:rPr>
        <w:t>拓展开放办学合作交流新格局。</w:t>
      </w:r>
      <w:r>
        <w:rPr>
          <w:rFonts w:ascii="仿宋" w:eastAsia="仿宋" w:hAnsi="仿宋" w:cs="仿宋" w:hint="eastAsia"/>
          <w:sz w:val="32"/>
          <w:szCs w:val="32"/>
        </w:rPr>
        <w:t>深化拓展国（境）内外合作交流，全面促进</w:t>
      </w:r>
      <w:r>
        <w:rPr>
          <w:rFonts w:ascii="仿宋" w:eastAsia="仿宋" w:hAnsi="仿宋" w:cs="仿宋" w:hint="eastAsia"/>
          <w:kern w:val="0"/>
          <w:sz w:val="32"/>
          <w:szCs w:val="32"/>
        </w:rPr>
        <w:t>高</w:t>
      </w:r>
      <w:r>
        <w:rPr>
          <w:rFonts w:ascii="仿宋" w:eastAsia="仿宋" w:hAnsi="仿宋" w:cs="仿宋" w:hint="eastAsia"/>
          <w:sz w:val="32"/>
          <w:szCs w:val="32"/>
        </w:rPr>
        <w:t>质量开放办学</w:t>
      </w:r>
      <w:r>
        <w:rPr>
          <w:rFonts w:ascii="仿宋" w:eastAsia="仿宋" w:hAnsi="仿宋" w:cs="仿宋" w:hint="eastAsia"/>
          <w:kern w:val="0"/>
          <w:sz w:val="32"/>
          <w:szCs w:val="32"/>
        </w:rPr>
        <w:t>。</w:t>
      </w:r>
      <w:r>
        <w:rPr>
          <w:rFonts w:ascii="仿宋" w:eastAsia="仿宋" w:hAnsi="仿宋" w:cs="仿宋" w:hint="eastAsia"/>
          <w:sz w:val="32"/>
          <w:szCs w:val="32"/>
        </w:rPr>
        <w:t>加深</w:t>
      </w:r>
      <w:r>
        <w:rPr>
          <w:rFonts w:ascii="仿宋" w:eastAsia="仿宋" w:hAnsi="仿宋" w:cs="仿宋" w:hint="eastAsia"/>
          <w:kern w:val="0"/>
          <w:sz w:val="32"/>
          <w:szCs w:val="32"/>
        </w:rPr>
        <w:t>与韩国又松大学合作，</w:t>
      </w:r>
      <w:r>
        <w:rPr>
          <w:rFonts w:ascii="仿宋" w:eastAsia="仿宋" w:hAnsi="仿宋" w:cs="仿宋" w:hint="eastAsia"/>
          <w:sz w:val="32"/>
          <w:szCs w:val="32"/>
        </w:rPr>
        <w:t>认真落实“</w:t>
      </w:r>
      <w:r>
        <w:rPr>
          <w:rFonts w:ascii="仿宋" w:eastAsia="仿宋" w:hAnsi="仿宋" w:cs="仿宋" w:hint="eastAsia"/>
          <w:sz w:val="32"/>
          <w:szCs w:val="32"/>
        </w:rPr>
        <w:t>3+1+1</w:t>
      </w:r>
      <w:r>
        <w:rPr>
          <w:rFonts w:ascii="仿宋" w:eastAsia="仿宋" w:hAnsi="仿宋" w:cs="仿宋" w:hint="eastAsia"/>
          <w:sz w:val="32"/>
          <w:szCs w:val="32"/>
        </w:rPr>
        <w:t>”全英文本硕项目、</w:t>
      </w:r>
      <w:r>
        <w:rPr>
          <w:rFonts w:ascii="仿宋" w:eastAsia="仿宋" w:hAnsi="仿宋" w:cs="仿宋" w:hint="eastAsia"/>
          <w:sz w:val="32"/>
          <w:szCs w:val="32"/>
        </w:rPr>
        <w:t>2022</w:t>
      </w:r>
      <w:r>
        <w:rPr>
          <w:rFonts w:ascii="仿宋" w:eastAsia="仿宋" w:hAnsi="仿宋" w:cs="仿宋" w:hint="eastAsia"/>
          <w:sz w:val="32"/>
          <w:szCs w:val="32"/>
        </w:rPr>
        <w:t>届毕业生的全英文硕</w:t>
      </w:r>
      <w:r>
        <w:rPr>
          <w:rFonts w:ascii="仿宋" w:eastAsia="仿宋" w:hAnsi="仿宋" w:cs="仿宋" w:hint="eastAsia"/>
          <w:sz w:val="32"/>
          <w:szCs w:val="32"/>
        </w:rPr>
        <w:lastRenderedPageBreak/>
        <w:t>士项目及教师博士联合培养项目，</w:t>
      </w:r>
      <w:r>
        <w:rPr>
          <w:rFonts w:ascii="仿宋" w:eastAsia="仿宋" w:hAnsi="仿宋" w:cs="仿宋" w:hint="eastAsia"/>
          <w:kern w:val="0"/>
          <w:sz w:val="32"/>
          <w:szCs w:val="32"/>
        </w:rPr>
        <w:t>积极</w:t>
      </w:r>
      <w:r>
        <w:rPr>
          <w:rFonts w:ascii="仿宋" w:eastAsia="仿宋" w:hAnsi="仿宋" w:cs="仿宋" w:hint="eastAsia"/>
          <w:sz w:val="32"/>
          <w:szCs w:val="32"/>
        </w:rPr>
        <w:t>推进中韩“</w:t>
      </w:r>
      <w:r>
        <w:rPr>
          <w:rFonts w:ascii="仿宋" w:eastAsia="仿宋" w:hAnsi="仿宋" w:cs="仿宋" w:hint="eastAsia"/>
          <w:sz w:val="32"/>
          <w:szCs w:val="32"/>
        </w:rPr>
        <w:t>3+1</w:t>
      </w:r>
      <w:r>
        <w:rPr>
          <w:rFonts w:ascii="仿宋" w:eastAsia="仿宋" w:hAnsi="仿宋" w:cs="仿宋" w:hint="eastAsia"/>
          <w:sz w:val="32"/>
          <w:szCs w:val="32"/>
        </w:rPr>
        <w:t>”合作办学项目落实。</w:t>
      </w:r>
      <w:r>
        <w:rPr>
          <w:rFonts w:ascii="仿宋" w:eastAsia="仿宋" w:hAnsi="仿宋" w:cs="仿宋" w:hint="eastAsia"/>
          <w:kern w:val="0"/>
          <w:sz w:val="32"/>
          <w:szCs w:val="32"/>
        </w:rPr>
        <w:t>积极</w:t>
      </w:r>
      <w:r>
        <w:rPr>
          <w:rFonts w:ascii="仿宋" w:eastAsia="仿宋" w:hAnsi="仿宋" w:cs="仿宋" w:hint="eastAsia"/>
          <w:sz w:val="32"/>
          <w:szCs w:val="32"/>
        </w:rPr>
        <w:t>推进与马里兰州高校合作及国际合作交流基地项目。加速融入“一带一路”教育高质量发展进程，加强同</w:t>
      </w:r>
      <w:r>
        <w:rPr>
          <w:rFonts w:ascii="仿宋" w:eastAsia="仿宋" w:hAnsi="仿宋" w:cs="仿宋" w:hint="eastAsia"/>
          <w:kern w:val="0"/>
          <w:sz w:val="32"/>
          <w:szCs w:val="32"/>
        </w:rPr>
        <w:t>欧美、东盟等地区高校及专家学者的联系往来，加强与港澳台高水平院校交流合作，推进科技、人文和学术交流，拓展双向研修项目。做好外籍教师聘任和管理，规范外籍教师来校交流、任教流程。不断深化市校合作长效机制，积极争取地方政府政策和经费支持，推进学校高层次人才、高端平台建设力度，加深与铜陵有色、铜陵全威公司的合作，共同打造学科建设平台，共建高水平学科团队，共创现代产业学院。强化市校联席会议机制，</w:t>
      </w:r>
      <w:r>
        <w:rPr>
          <w:rFonts w:ascii="仿宋" w:eastAsia="仿宋" w:hAnsi="仿宋" w:cs="仿宋" w:hint="eastAsia"/>
          <w:sz w:val="32"/>
          <w:szCs w:val="32"/>
        </w:rPr>
        <w:t>积极谋划召开第二次市校合作大会，加快推进铜陵学院向铜陵大学升级。</w:t>
      </w:r>
      <w:r>
        <w:rPr>
          <w:rFonts w:ascii="仿宋" w:eastAsia="仿宋" w:hAnsi="仿宋" w:cs="仿宋" w:hint="eastAsia"/>
          <w:sz w:val="32"/>
          <w:szCs w:val="32"/>
        </w:rPr>
        <w:t>推进与长三角名校交流合作，</w:t>
      </w:r>
      <w:r>
        <w:rPr>
          <w:rFonts w:ascii="仿宋" w:eastAsia="仿宋" w:hAnsi="仿宋" w:cs="仿宋" w:hint="eastAsia"/>
          <w:sz w:val="32"/>
          <w:szCs w:val="32"/>
        </w:rPr>
        <w:t>持续高质量助推安徽职业教育一体化，</w:t>
      </w:r>
      <w:r>
        <w:rPr>
          <w:rFonts w:ascii="仿宋" w:eastAsia="仿宋" w:hAnsi="仿宋" w:cs="仿宋" w:hint="eastAsia"/>
          <w:sz w:val="32"/>
          <w:szCs w:val="32"/>
        </w:rPr>
        <w:t>巩固和拓展与安徽国际商务职业学院和铜陵职业技术学院联合办学成果，落实好与安徽商贸职业技术学院办学事宜，</w:t>
      </w:r>
      <w:r>
        <w:rPr>
          <w:rFonts w:ascii="仿宋" w:eastAsia="仿宋" w:hAnsi="仿宋" w:cs="仿宋" w:hint="eastAsia"/>
          <w:kern w:val="0"/>
          <w:sz w:val="32"/>
          <w:szCs w:val="32"/>
        </w:rPr>
        <w:t>推进与安徽大江教育集团人才联合培养工作</w:t>
      </w:r>
      <w:r>
        <w:rPr>
          <w:rFonts w:ascii="仿宋" w:eastAsia="仿宋" w:hAnsi="仿宋" w:cs="仿宋" w:hint="eastAsia"/>
          <w:sz w:val="32"/>
          <w:szCs w:val="32"/>
        </w:rPr>
        <w:t>。</w:t>
      </w:r>
    </w:p>
    <w:p w:rsidR="00560AED" w:rsidRDefault="00C176B0">
      <w:pPr>
        <w:spacing w:line="520" w:lineRule="exact"/>
        <w:ind w:firstLineChars="200" w:firstLine="643"/>
        <w:rPr>
          <w:rFonts w:ascii="仿宋" w:eastAsia="仿宋" w:hAnsi="仿宋" w:cs="仿宋"/>
          <w:sz w:val="32"/>
          <w:szCs w:val="32"/>
        </w:rPr>
      </w:pPr>
      <w:r>
        <w:rPr>
          <w:rFonts w:ascii="仿宋" w:eastAsia="仿宋" w:hAnsi="仿宋" w:cs="仿宋" w:hint="eastAsia"/>
          <w:b/>
          <w:kern w:val="0"/>
          <w:sz w:val="32"/>
          <w:szCs w:val="32"/>
        </w:rPr>
        <w:t>2</w:t>
      </w:r>
      <w:r>
        <w:rPr>
          <w:rFonts w:ascii="仿宋" w:eastAsia="仿宋" w:hAnsi="仿宋" w:cs="仿宋" w:hint="eastAsia"/>
          <w:b/>
          <w:kern w:val="0"/>
          <w:sz w:val="32"/>
          <w:szCs w:val="32"/>
        </w:rPr>
        <w:t>2</w:t>
      </w:r>
      <w:r>
        <w:rPr>
          <w:rFonts w:ascii="仿宋" w:eastAsia="仿宋" w:hAnsi="仿宋" w:cs="仿宋" w:hint="eastAsia"/>
          <w:b/>
          <w:kern w:val="0"/>
          <w:sz w:val="32"/>
          <w:szCs w:val="32"/>
        </w:rPr>
        <w:t>.</w:t>
      </w:r>
      <w:r>
        <w:rPr>
          <w:rFonts w:ascii="仿宋" w:eastAsia="仿宋" w:hAnsi="仿宋" w:cs="仿宋" w:hint="eastAsia"/>
          <w:b/>
          <w:kern w:val="0"/>
          <w:sz w:val="32"/>
          <w:szCs w:val="32"/>
        </w:rPr>
        <w:t>全方位深化新时代教育评价改革。</w:t>
      </w:r>
      <w:r>
        <w:rPr>
          <w:rFonts w:ascii="仿宋" w:eastAsia="仿宋" w:hAnsi="仿宋" w:cs="仿宋" w:hint="eastAsia"/>
          <w:sz w:val="32"/>
          <w:szCs w:val="32"/>
        </w:rPr>
        <w:t>认真贯彻落实《深化新时代教育评价改革总体方案》，坚决推进“破五唯”，突出创新价值、能力、贡献的评价导向。落实学校深化教育评价改革实施意见及工作任务清单和负面清单，修订《铜陵学院关于开展课程过程考核改革的办法》、出台《铜陵学院课堂教学规范》</w:t>
      </w:r>
      <w:r>
        <w:rPr>
          <w:rFonts w:ascii="仿宋" w:eastAsia="仿宋" w:hAnsi="仿宋" w:cs="仿宋" w:hint="eastAsia"/>
          <w:sz w:val="32"/>
          <w:szCs w:val="32"/>
        </w:rPr>
        <w:t>；</w:t>
      </w:r>
      <w:r>
        <w:rPr>
          <w:rFonts w:ascii="仿宋" w:eastAsia="仿宋" w:hAnsi="仿宋" w:cs="仿宋" w:hint="eastAsia"/>
          <w:sz w:val="32"/>
          <w:szCs w:val="32"/>
        </w:rPr>
        <w:t>改革学生评价，完善过程性考核与结果性考核有机结合的学业考评制度，引导学生利用过程性评价调控自</w:t>
      </w:r>
      <w:r>
        <w:rPr>
          <w:rFonts w:ascii="仿宋" w:eastAsia="仿宋" w:hAnsi="仿宋" w:cs="仿宋" w:hint="eastAsia"/>
          <w:sz w:val="32"/>
          <w:szCs w:val="32"/>
        </w:rPr>
        <w:t>己的学习。创新终结性评价形式，完善教学终结性评价，提升终结性评价的综合性、探究性、应用性与开放性。加强课堂参与和课堂纪律考查，引导学生树立良好学风。启动学士学位论文（毕业设计）抽检工作和修订学生实习（实训）管理考核办法。加强教学督导，将深化教育评</w:t>
      </w:r>
      <w:r>
        <w:rPr>
          <w:rFonts w:ascii="仿宋" w:eastAsia="仿宋" w:hAnsi="仿宋" w:cs="仿宋" w:hint="eastAsia"/>
          <w:sz w:val="32"/>
          <w:szCs w:val="32"/>
        </w:rPr>
        <w:lastRenderedPageBreak/>
        <w:t>价改革作为年度重点工作和督导的重要内容，强化结果运用，将督导、监测评价一体推进。开展省级深化新时代教育评价改革试点项目《以导师制为核心的领导干部和教师全员参与学生工作的途径及评价方式》研究，加强典型经验总结和宣传推广。</w:t>
      </w:r>
    </w:p>
    <w:p w:rsidR="00560AED" w:rsidRDefault="00C176B0">
      <w:pPr>
        <w:pStyle w:val="2"/>
        <w:spacing w:after="0" w:line="520" w:lineRule="exact"/>
        <w:ind w:leftChars="0" w:left="0" w:firstLine="643"/>
        <w:rPr>
          <w:rFonts w:ascii="仿宋" w:eastAsia="仿宋" w:hAnsi="仿宋" w:cs="仿宋"/>
          <w:b/>
          <w:bCs/>
          <w:sz w:val="32"/>
          <w:szCs w:val="32"/>
        </w:rPr>
      </w:pPr>
      <w:r>
        <w:rPr>
          <w:rFonts w:ascii="仿宋" w:eastAsia="仿宋" w:hAnsi="仿宋" w:cs="仿宋" w:hint="eastAsia"/>
          <w:b/>
          <w:bCs/>
          <w:sz w:val="32"/>
          <w:szCs w:val="32"/>
        </w:rPr>
        <w:t>三</w:t>
      </w:r>
      <w:r>
        <w:rPr>
          <w:rFonts w:ascii="仿宋" w:eastAsia="仿宋" w:hAnsi="仿宋" w:cs="仿宋" w:hint="eastAsia"/>
          <w:b/>
          <w:bCs/>
          <w:sz w:val="32"/>
          <w:szCs w:val="32"/>
        </w:rPr>
        <w:t>、构建和谐校园，推进治理能力和治理体系现代化</w:t>
      </w:r>
    </w:p>
    <w:p w:rsidR="00560AED" w:rsidRDefault="00C176B0">
      <w:pPr>
        <w:widowControl/>
        <w:shd w:val="clear" w:color="auto" w:fill="FFFFFF"/>
        <w:spacing w:line="520" w:lineRule="exact"/>
        <w:ind w:firstLineChars="200" w:firstLine="643"/>
        <w:jc w:val="left"/>
        <w:rPr>
          <w:rFonts w:ascii="仿宋" w:eastAsia="仿宋" w:hAnsi="仿宋" w:cs="仿宋"/>
          <w:sz w:val="32"/>
          <w:szCs w:val="32"/>
        </w:rPr>
      </w:pPr>
      <w:r>
        <w:rPr>
          <w:rFonts w:ascii="仿宋" w:eastAsia="仿宋" w:hAnsi="仿宋" w:cs="仿宋" w:hint="eastAsia"/>
          <w:b/>
          <w:kern w:val="0"/>
          <w:sz w:val="32"/>
          <w:szCs w:val="32"/>
        </w:rPr>
        <w:t>2</w:t>
      </w:r>
      <w:r>
        <w:rPr>
          <w:rFonts w:ascii="仿宋" w:eastAsia="仿宋" w:hAnsi="仿宋" w:cs="仿宋" w:hint="eastAsia"/>
          <w:b/>
          <w:kern w:val="0"/>
          <w:sz w:val="32"/>
          <w:szCs w:val="32"/>
        </w:rPr>
        <w:t>3.</w:t>
      </w:r>
      <w:r>
        <w:rPr>
          <w:rFonts w:ascii="仿宋" w:eastAsia="仿宋" w:hAnsi="仿宋" w:cs="仿宋" w:hint="eastAsia"/>
          <w:b/>
          <w:kern w:val="0"/>
          <w:sz w:val="32"/>
          <w:szCs w:val="32"/>
        </w:rPr>
        <w:t>统筹做好常态化疫情防控。</w:t>
      </w:r>
      <w:r>
        <w:rPr>
          <w:rFonts w:ascii="仿宋" w:eastAsia="仿宋" w:hAnsi="仿宋" w:cs="仿宋" w:hint="eastAsia"/>
          <w:sz w:val="32"/>
          <w:szCs w:val="32"/>
        </w:rPr>
        <w:t>落实省、市防控办有关疫情防控政策和措施，严格按照常态化疫情防控要求，毫不放松抓好校园疫情防控。精心部署制定春秋季正常开学和延迟开学疫情防控工作方案、教职员工和学生返校工作方案，密切关注国内疫情动态信息，提前做好返校师生员工的摸排服务，落实人文关怀。健全校园管理制度和突发事件预警机制，</w:t>
      </w:r>
      <w:r>
        <w:rPr>
          <w:rFonts w:ascii="仿宋" w:eastAsia="仿宋" w:hAnsi="仿宋" w:cs="仿宋" w:hint="eastAsia"/>
          <w:sz w:val="32"/>
          <w:szCs w:val="32"/>
        </w:rPr>
        <w:t>强化应急演练，</w:t>
      </w:r>
      <w:r>
        <w:rPr>
          <w:rFonts w:ascii="仿宋" w:eastAsia="仿宋" w:hAnsi="仿宋" w:cs="仿宋" w:hint="eastAsia"/>
          <w:sz w:val="32"/>
          <w:szCs w:val="32"/>
        </w:rPr>
        <w:t>完善工作举措和应急预案，</w:t>
      </w:r>
      <w:r>
        <w:rPr>
          <w:rFonts w:ascii="仿宋" w:eastAsia="仿宋" w:hAnsi="仿宋" w:cs="仿宋" w:hint="eastAsia"/>
          <w:sz w:val="32"/>
          <w:szCs w:val="32"/>
        </w:rPr>
        <w:t>确保</w:t>
      </w:r>
      <w:r>
        <w:rPr>
          <w:rFonts w:ascii="仿宋" w:eastAsia="仿宋" w:hAnsi="仿宋" w:cs="仿宋" w:hint="eastAsia"/>
          <w:sz w:val="32"/>
          <w:szCs w:val="32"/>
        </w:rPr>
        <w:t>师生健康</w:t>
      </w:r>
      <w:r>
        <w:rPr>
          <w:rFonts w:ascii="仿宋" w:eastAsia="仿宋" w:hAnsi="仿宋" w:cs="仿宋" w:hint="eastAsia"/>
          <w:sz w:val="32"/>
          <w:szCs w:val="32"/>
        </w:rPr>
        <w:t>安全。</w:t>
      </w:r>
      <w:r>
        <w:rPr>
          <w:rFonts w:ascii="仿宋" w:eastAsia="仿宋" w:hAnsi="仿宋" w:cs="仿宋" w:hint="eastAsia"/>
          <w:sz w:val="32"/>
          <w:szCs w:val="32"/>
        </w:rPr>
        <w:t>加强物资储备、应急保障、校园环境消杀、食品安全、卫生督查等工作，大力开展新时代爱国卫生运动。持续做好校园封闭管理，严格落实岗位责任制，加强校</w:t>
      </w:r>
      <w:r>
        <w:rPr>
          <w:rFonts w:ascii="仿宋" w:eastAsia="仿宋" w:hAnsi="仿宋" w:cs="仿宋" w:hint="eastAsia"/>
          <w:sz w:val="32"/>
          <w:szCs w:val="32"/>
        </w:rPr>
        <w:t>内重点场所、建筑工地的疫情管控，如遇突发疫情第一时间启动预案，及时落实各项应对处置措施，坚决守护全校师生的身体健康和生命安全。高度重视涉疫矛盾纠纷和舆情的排查化解，强化责任担当，不断提高校园应急管理能力和服务水平。</w:t>
      </w:r>
    </w:p>
    <w:p w:rsidR="00560AED" w:rsidRDefault="00C176B0">
      <w:pPr>
        <w:pStyle w:val="2"/>
        <w:spacing w:after="0" w:line="520" w:lineRule="exact"/>
        <w:ind w:leftChars="0" w:left="0" w:firstLine="643"/>
        <w:rPr>
          <w:sz w:val="32"/>
          <w:szCs w:val="32"/>
        </w:rPr>
      </w:pPr>
      <w:r>
        <w:rPr>
          <w:rFonts w:ascii="仿宋" w:eastAsia="仿宋" w:hAnsi="仿宋" w:cs="仿宋" w:hint="eastAsia"/>
          <w:b/>
          <w:sz w:val="32"/>
          <w:szCs w:val="32"/>
        </w:rPr>
        <w:t>24.</w:t>
      </w:r>
      <w:r>
        <w:rPr>
          <w:rFonts w:ascii="仿宋" w:eastAsia="仿宋" w:hAnsi="仿宋" w:cs="仿宋" w:hint="eastAsia"/>
          <w:b/>
          <w:sz w:val="32"/>
          <w:szCs w:val="32"/>
        </w:rPr>
        <w:t>扎实推进全面依法治校。</w:t>
      </w:r>
      <w:r>
        <w:rPr>
          <w:rFonts w:ascii="仿宋" w:eastAsia="仿宋" w:hAnsi="仿宋" w:cs="仿宋" w:hint="eastAsia"/>
          <w:kern w:val="2"/>
          <w:sz w:val="32"/>
          <w:szCs w:val="32"/>
        </w:rPr>
        <w:t>贯彻落实依法治教，全面推进依法治校。深入推进习近平法治思想进教材进课堂进头脑，抓好《高等教育法》等法律法规的贯彻落实，开展“八五”普法教育，持续做好大学生“学宪法</w:t>
      </w:r>
      <w:r>
        <w:rPr>
          <w:rFonts w:ascii="仿宋" w:eastAsia="仿宋" w:hAnsi="仿宋" w:cs="仿宋" w:hint="eastAsia"/>
          <w:kern w:val="2"/>
          <w:sz w:val="32"/>
          <w:szCs w:val="32"/>
        </w:rPr>
        <w:t xml:space="preserve"> </w:t>
      </w:r>
      <w:r>
        <w:rPr>
          <w:rFonts w:ascii="仿宋" w:eastAsia="仿宋" w:hAnsi="仿宋" w:cs="仿宋" w:hint="eastAsia"/>
          <w:kern w:val="2"/>
          <w:sz w:val="32"/>
          <w:szCs w:val="32"/>
        </w:rPr>
        <w:t>讲宪法”系列活动，推进教师网络法治教育培训。修订完善大学章程，持续开展内部制度废立改工作，依法实施教育教学活动，全面提高学校依法决策、民主管理的水平和能力。进一步健全教职工代表大会制度，充分发挥教代会执委会在民主管理、民主监督中的重要作用，依法保障教职工和广</w:t>
      </w:r>
      <w:r>
        <w:rPr>
          <w:rFonts w:ascii="仿宋" w:eastAsia="仿宋" w:hAnsi="仿宋" w:cs="仿宋" w:hint="eastAsia"/>
          <w:kern w:val="2"/>
          <w:sz w:val="32"/>
          <w:szCs w:val="32"/>
        </w:rPr>
        <w:lastRenderedPageBreak/>
        <w:t>大学生的合法权益。完善校务公开制度，加强校务公开网建设，依法依规实行校务公开，切实维护师生员工的知情权、管理权和监督权。深化“放管服”改革，健全校院两级管理体制，强化目标管理，认真实施机关部门和院（部）考核办法</w:t>
      </w:r>
      <w:r>
        <w:rPr>
          <w:rFonts w:ascii="仿宋" w:eastAsia="仿宋" w:hAnsi="仿宋" w:cs="仿宋" w:hint="eastAsia"/>
          <w:kern w:val="2"/>
          <w:sz w:val="32"/>
          <w:szCs w:val="32"/>
          <w:lang w:val="zh-CN"/>
        </w:rPr>
        <w:t>。</w:t>
      </w:r>
      <w:r>
        <w:rPr>
          <w:rFonts w:ascii="仿宋" w:eastAsia="仿宋" w:hAnsi="仿宋" w:cs="仿宋" w:hint="eastAsia"/>
          <w:kern w:val="2"/>
          <w:sz w:val="32"/>
          <w:szCs w:val="32"/>
        </w:rPr>
        <w:t>加强文件和论文论著合法化审查。</w:t>
      </w:r>
      <w:r>
        <w:rPr>
          <w:rFonts w:ascii="仿宋" w:eastAsia="仿宋" w:hAnsi="仿宋" w:cs="仿宋" w:hint="eastAsia"/>
          <w:sz w:val="32"/>
          <w:szCs w:val="32"/>
        </w:rPr>
        <w:t>做好师生</w:t>
      </w:r>
      <w:r>
        <w:rPr>
          <w:rFonts w:ascii="仿宋" w:eastAsia="仿宋" w:hAnsi="仿宋" w:cs="仿宋" w:hint="eastAsia"/>
          <w:sz w:val="32"/>
          <w:szCs w:val="32"/>
        </w:rPr>
        <w:t>的生</w:t>
      </w:r>
      <w:r>
        <w:rPr>
          <w:rFonts w:ascii="仿宋" w:eastAsia="仿宋" w:hAnsi="仿宋" w:cs="仿宋" w:hint="eastAsia"/>
          <w:sz w:val="32"/>
          <w:szCs w:val="32"/>
        </w:rPr>
        <w:t>命安全</w:t>
      </w:r>
      <w:r>
        <w:rPr>
          <w:rFonts w:ascii="仿宋" w:eastAsia="仿宋" w:hAnsi="仿宋" w:cs="仿宋" w:hint="eastAsia"/>
          <w:sz w:val="32"/>
          <w:szCs w:val="32"/>
        </w:rPr>
        <w:t>教育</w:t>
      </w:r>
    </w:p>
    <w:p w:rsidR="00560AED" w:rsidRDefault="00C176B0">
      <w:pPr>
        <w:spacing w:line="520" w:lineRule="exact"/>
        <w:ind w:firstLineChars="200" w:firstLine="643"/>
        <w:rPr>
          <w:sz w:val="32"/>
          <w:szCs w:val="32"/>
        </w:rPr>
      </w:pPr>
      <w:r>
        <w:rPr>
          <w:rFonts w:ascii="仿宋" w:eastAsia="仿宋" w:hAnsi="仿宋" w:cs="仿宋" w:hint="eastAsia"/>
          <w:b/>
          <w:sz w:val="32"/>
          <w:szCs w:val="32"/>
        </w:rPr>
        <w:t>2</w:t>
      </w:r>
      <w:r>
        <w:rPr>
          <w:rFonts w:ascii="仿宋" w:eastAsia="仿宋" w:hAnsi="仿宋" w:cs="仿宋" w:hint="eastAsia"/>
          <w:b/>
          <w:sz w:val="32"/>
          <w:szCs w:val="32"/>
        </w:rPr>
        <w:t>5</w:t>
      </w:r>
      <w:r>
        <w:rPr>
          <w:rFonts w:ascii="仿宋" w:eastAsia="仿宋" w:hAnsi="仿宋" w:cs="仿宋" w:hint="eastAsia"/>
          <w:b/>
          <w:sz w:val="32"/>
          <w:szCs w:val="32"/>
        </w:rPr>
        <w:t>.</w:t>
      </w:r>
      <w:r>
        <w:rPr>
          <w:rFonts w:ascii="仿宋" w:eastAsia="仿宋" w:hAnsi="仿宋" w:cs="仿宋" w:hint="eastAsia"/>
          <w:b/>
          <w:sz w:val="32"/>
          <w:szCs w:val="32"/>
        </w:rPr>
        <w:t>不断</w:t>
      </w:r>
      <w:r>
        <w:rPr>
          <w:rFonts w:ascii="仿宋" w:eastAsia="仿宋" w:hAnsi="仿宋" w:cs="仿宋" w:hint="eastAsia"/>
          <w:b/>
          <w:bCs/>
          <w:kern w:val="0"/>
          <w:sz w:val="32"/>
          <w:szCs w:val="32"/>
        </w:rPr>
        <w:t>提高</w:t>
      </w:r>
      <w:r>
        <w:rPr>
          <w:rFonts w:ascii="仿宋" w:eastAsia="仿宋" w:hAnsi="仿宋" w:cs="仿宋" w:hint="eastAsia"/>
          <w:b/>
          <w:bCs/>
          <w:kern w:val="0"/>
          <w:sz w:val="32"/>
          <w:szCs w:val="32"/>
        </w:rPr>
        <w:t>学生教育</w:t>
      </w:r>
      <w:r>
        <w:rPr>
          <w:rFonts w:ascii="仿宋" w:eastAsia="仿宋" w:hAnsi="仿宋" w:cs="仿宋" w:hint="eastAsia"/>
          <w:b/>
          <w:bCs/>
          <w:kern w:val="0"/>
          <w:sz w:val="32"/>
          <w:szCs w:val="32"/>
        </w:rPr>
        <w:t>管理</w:t>
      </w:r>
      <w:r>
        <w:rPr>
          <w:rFonts w:ascii="仿宋" w:eastAsia="仿宋" w:hAnsi="仿宋" w:cs="仿宋" w:hint="eastAsia"/>
          <w:b/>
          <w:bCs/>
          <w:kern w:val="0"/>
          <w:sz w:val="32"/>
          <w:szCs w:val="32"/>
        </w:rPr>
        <w:t>水平</w:t>
      </w:r>
      <w:r>
        <w:rPr>
          <w:rFonts w:ascii="仿宋" w:eastAsia="仿宋" w:hAnsi="仿宋" w:cs="仿宋" w:hint="eastAsia"/>
          <w:b/>
          <w:bCs/>
          <w:kern w:val="0"/>
          <w:sz w:val="32"/>
          <w:szCs w:val="32"/>
        </w:rPr>
        <w:t>。</w:t>
      </w:r>
      <w:r>
        <w:rPr>
          <w:rFonts w:ascii="仿宋" w:eastAsia="仿宋" w:hAnsi="仿宋" w:cs="仿宋" w:hint="eastAsia"/>
          <w:kern w:val="0"/>
          <w:sz w:val="32"/>
          <w:szCs w:val="32"/>
        </w:rPr>
        <w:t>建章立制，</w:t>
      </w:r>
      <w:r>
        <w:rPr>
          <w:rFonts w:ascii="仿宋" w:eastAsia="仿宋" w:hAnsi="仿宋" w:cs="仿宋" w:hint="eastAsia"/>
          <w:sz w:val="32"/>
          <w:szCs w:val="32"/>
        </w:rPr>
        <w:t>不断完善《铜陵学院学生手册》及相关学生管理制度，有效规范学生行为，不懈培育优良学风。强化学生专业思想、心理健康和诚信方面的教育，广泛开展防电信诈骗、反传销宣传，交通安全及疫情防控、防艾防结核病等专题教育，关爱学生身心健康。积极探索“</w:t>
      </w:r>
      <w:r>
        <w:rPr>
          <w:rFonts w:ascii="仿宋" w:eastAsia="仿宋" w:hAnsi="仿宋" w:cs="仿宋" w:hint="eastAsia"/>
          <w:sz w:val="32"/>
          <w:szCs w:val="32"/>
        </w:rPr>
        <w:t>6+N</w:t>
      </w:r>
      <w:r>
        <w:rPr>
          <w:rFonts w:ascii="仿宋" w:eastAsia="仿宋" w:hAnsi="仿宋" w:cs="仿宋" w:hint="eastAsia"/>
          <w:sz w:val="32"/>
          <w:szCs w:val="32"/>
        </w:rPr>
        <w:t>”新生入学教育模式，倡导毕业生文明离校，管理服务好暑期留校学生，开展“铸诚信考风</w:t>
      </w:r>
      <w:r>
        <w:rPr>
          <w:rFonts w:ascii="仿宋" w:eastAsia="仿宋" w:hAnsi="仿宋" w:cs="仿宋" w:hint="eastAsia"/>
          <w:sz w:val="32"/>
          <w:szCs w:val="32"/>
        </w:rPr>
        <w:t xml:space="preserve"> </w:t>
      </w:r>
      <w:r>
        <w:rPr>
          <w:rFonts w:ascii="仿宋" w:eastAsia="仿宋" w:hAnsi="仿宋" w:cs="仿宋" w:hint="eastAsia"/>
          <w:sz w:val="32"/>
          <w:szCs w:val="32"/>
        </w:rPr>
        <w:t>做诚信学子”诚信考试教育活动和学业警示教育。加强常态化疫情防控下学生的人文关怀，落实落细学生健康打卡、进出扫码等防疫规定，探索运用“今日校园”大数据及时做好学生安全预警</w:t>
      </w:r>
      <w:r>
        <w:rPr>
          <w:rFonts w:ascii="仿宋" w:eastAsia="仿宋" w:hAnsi="仿宋" w:cs="仿宋" w:hint="eastAsia"/>
          <w:sz w:val="32"/>
          <w:szCs w:val="32"/>
        </w:rPr>
        <w:t>。加强学生生命安全教育</w:t>
      </w:r>
      <w:r>
        <w:rPr>
          <w:rFonts w:ascii="仿宋" w:eastAsia="仿宋" w:hAnsi="仿宋" w:cs="仿宋" w:hint="eastAsia"/>
          <w:sz w:val="32"/>
          <w:szCs w:val="32"/>
        </w:rPr>
        <w:t>和心理危机干预服务，开展各类心理测试及约谈。加强国防教育和“双拥”工作，做好征兵工作站的管理服务，积极落实大学生征兵宣传工作，鼓励和支持在校大学生应征入伍，认真做好入伍学生的学籍保留和档案管理等服务。积极增设实践服务岗位，做好校内勤工俭学管理。</w:t>
      </w:r>
      <w:r>
        <w:rPr>
          <w:rFonts w:ascii="仿宋" w:eastAsia="仿宋" w:hAnsi="仿宋" w:cs="仿宋" w:hint="eastAsia"/>
          <w:sz w:val="32"/>
          <w:szCs w:val="32"/>
        </w:rPr>
        <w:t>进一步按需配备专职辅导员，落实专职辅导员岗位津贴，加强辅导员素质能力提升精准赋</w:t>
      </w:r>
      <w:r>
        <w:rPr>
          <w:rFonts w:ascii="仿宋" w:eastAsia="仿宋" w:hAnsi="仿宋" w:cs="仿宋" w:hint="eastAsia"/>
          <w:sz w:val="32"/>
          <w:szCs w:val="32"/>
        </w:rPr>
        <w:t>能平台建设。</w:t>
      </w:r>
    </w:p>
    <w:p w:rsidR="00560AED" w:rsidRDefault="00C176B0">
      <w:pPr>
        <w:pStyle w:val="2"/>
        <w:spacing w:after="0" w:line="520" w:lineRule="exact"/>
        <w:ind w:leftChars="0" w:left="0" w:firstLineChars="198" w:firstLine="636"/>
        <w:rPr>
          <w:rFonts w:ascii="仿宋" w:eastAsia="仿宋" w:hAnsi="仿宋" w:cs="仿宋"/>
          <w:kern w:val="2"/>
          <w:sz w:val="32"/>
          <w:szCs w:val="32"/>
        </w:rPr>
      </w:pPr>
      <w:r>
        <w:rPr>
          <w:rFonts w:ascii="仿宋" w:eastAsia="仿宋" w:hAnsi="仿宋" w:cs="仿宋" w:hint="eastAsia"/>
          <w:b/>
          <w:sz w:val="32"/>
          <w:szCs w:val="32"/>
        </w:rPr>
        <w:t>26</w:t>
      </w:r>
      <w:r>
        <w:rPr>
          <w:rFonts w:ascii="仿宋" w:eastAsia="仿宋" w:hAnsi="仿宋" w:cs="仿宋" w:hint="eastAsia"/>
          <w:b/>
          <w:sz w:val="32"/>
          <w:szCs w:val="32"/>
        </w:rPr>
        <w:t>.</w:t>
      </w:r>
      <w:r>
        <w:rPr>
          <w:rFonts w:ascii="仿宋" w:eastAsia="仿宋" w:hAnsi="仿宋" w:cs="仿宋" w:hint="eastAsia"/>
          <w:b/>
          <w:sz w:val="32"/>
          <w:szCs w:val="32"/>
        </w:rPr>
        <w:t>健全师德师风建设长效机制。</w:t>
      </w:r>
      <w:r>
        <w:rPr>
          <w:rFonts w:ascii="仿宋" w:eastAsia="仿宋" w:hAnsi="仿宋" w:cs="仿宋" w:hint="eastAsia"/>
          <w:sz w:val="32"/>
          <w:szCs w:val="32"/>
        </w:rPr>
        <w:t>贯彻落实《关于完善高校教师思想政治和师德师风建设工作体制机制的指导意见》，深化巩固和拓展师德师风建设成果，常态化加强师德师风建设，健全制度</w:t>
      </w:r>
      <w:r>
        <w:rPr>
          <w:rFonts w:ascii="仿宋" w:eastAsia="仿宋" w:hAnsi="仿宋" w:cs="仿宋" w:hint="eastAsia"/>
          <w:sz w:val="32"/>
          <w:szCs w:val="32"/>
        </w:rPr>
        <w:t>建设</w:t>
      </w:r>
      <w:r>
        <w:rPr>
          <w:rFonts w:ascii="仿宋" w:eastAsia="仿宋" w:hAnsi="仿宋" w:cs="仿宋" w:hint="eastAsia"/>
          <w:sz w:val="32"/>
          <w:szCs w:val="32"/>
        </w:rPr>
        <w:t>。加强师德师风教育，宣传先进典型和黄大年式教师团队，选树身边教师典型，做好教书育人楷模、三八红旗手等人选</w:t>
      </w:r>
      <w:r>
        <w:rPr>
          <w:rFonts w:ascii="仿宋" w:eastAsia="仿宋" w:hAnsi="仿宋" w:cs="仿宋" w:hint="eastAsia"/>
          <w:sz w:val="32"/>
          <w:szCs w:val="32"/>
        </w:rPr>
        <w:lastRenderedPageBreak/>
        <w:t>推荐评选；开展优秀教师、优秀教育工作者、优秀辅导员等评选工作，召开教师节表彰大会，激励广大教师争先创优的热情，厚植立德树人情怀。推进教师考核评价改革，强化教师思想政治素质考察考核，开展教师思想政治和师德师风情况专项检查，</w:t>
      </w:r>
      <w:r>
        <w:rPr>
          <w:rFonts w:ascii="仿宋" w:eastAsia="仿宋" w:hAnsi="仿宋" w:cs="仿宋" w:hint="eastAsia"/>
          <w:sz w:val="32"/>
          <w:szCs w:val="32"/>
        </w:rPr>
        <w:t>严肃查处师德师风失范行为，严格落实师德师风问题“一票否决”制度。充分发挥典型引领示范和辐射带动作用，不断强化校风建设。</w:t>
      </w:r>
    </w:p>
    <w:p w:rsidR="00560AED" w:rsidRDefault="00C176B0">
      <w:pPr>
        <w:spacing w:line="520" w:lineRule="exact"/>
        <w:ind w:firstLineChars="200" w:firstLine="643"/>
        <w:jc w:val="left"/>
        <w:rPr>
          <w:rFonts w:ascii="仿宋" w:eastAsia="仿宋" w:hAnsi="仿宋" w:cs="仿宋"/>
          <w:sz w:val="32"/>
          <w:szCs w:val="32"/>
        </w:rPr>
      </w:pPr>
      <w:r>
        <w:rPr>
          <w:rFonts w:ascii="仿宋" w:eastAsia="仿宋" w:hAnsi="仿宋" w:cs="仿宋" w:hint="eastAsia"/>
          <w:b/>
          <w:sz w:val="32"/>
          <w:szCs w:val="32"/>
        </w:rPr>
        <w:t>2</w:t>
      </w:r>
      <w:r>
        <w:rPr>
          <w:rFonts w:ascii="仿宋" w:eastAsia="仿宋" w:hAnsi="仿宋" w:cs="仿宋" w:hint="eastAsia"/>
          <w:b/>
          <w:sz w:val="32"/>
          <w:szCs w:val="32"/>
        </w:rPr>
        <w:t>7.</w:t>
      </w:r>
      <w:r>
        <w:rPr>
          <w:rFonts w:ascii="仿宋" w:eastAsia="仿宋" w:hAnsi="仿宋" w:cs="仿宋" w:hint="eastAsia"/>
          <w:b/>
          <w:sz w:val="32"/>
          <w:szCs w:val="32"/>
        </w:rPr>
        <w:t>加强和完善内控体系建设。</w:t>
      </w:r>
      <w:r>
        <w:rPr>
          <w:rFonts w:ascii="仿宋" w:eastAsia="仿宋" w:hAnsi="仿宋" w:cs="仿宋" w:hint="eastAsia"/>
          <w:sz w:val="32"/>
          <w:szCs w:val="32"/>
        </w:rPr>
        <w:t>加强内控管理和制度建设，健全和完善管理程序和业务流程，完善“三重一大”决策机制和执行情况监督检查。科学编制</w:t>
      </w:r>
      <w:r>
        <w:rPr>
          <w:rFonts w:ascii="仿宋" w:eastAsia="仿宋" w:hAnsi="仿宋" w:cs="仿宋" w:hint="eastAsia"/>
          <w:sz w:val="32"/>
          <w:szCs w:val="32"/>
        </w:rPr>
        <w:t>2022</w:t>
      </w:r>
      <w:r>
        <w:rPr>
          <w:rFonts w:ascii="仿宋" w:eastAsia="仿宋" w:hAnsi="仿宋" w:cs="仿宋" w:hint="eastAsia"/>
          <w:sz w:val="32"/>
          <w:szCs w:val="32"/>
        </w:rPr>
        <w:t>年度铜陵学院收支预算，加强</w:t>
      </w:r>
      <w:r>
        <w:rPr>
          <w:rFonts w:ascii="仿宋" w:eastAsia="仿宋" w:hAnsi="仿宋" w:cs="仿宋" w:hint="eastAsia"/>
          <w:sz w:val="32"/>
          <w:szCs w:val="32"/>
          <w:lang w:val="zh-CN"/>
        </w:rPr>
        <w:t>预算管理，强化执行力度。积极筹措办学经费，切实用好</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“非标专项债”项目资金、省统筹项目资金、铜陵市支持学校硕士点建设和地方应用型高水平大学建设专项经费，提高资金使用效率。</w:t>
      </w:r>
      <w:r>
        <w:rPr>
          <w:rFonts w:ascii="仿宋" w:eastAsia="仿宋" w:hAnsi="仿宋" w:cs="仿宋" w:hint="eastAsia"/>
          <w:sz w:val="32"/>
          <w:szCs w:val="32"/>
          <w:lang w:val="zh-CN"/>
        </w:rPr>
        <w:t>加强对审计工作的领导，发挥审计监督效能</w:t>
      </w:r>
      <w:r>
        <w:rPr>
          <w:rFonts w:ascii="仿宋" w:eastAsia="仿宋" w:hAnsi="仿宋" w:cs="仿宋" w:hint="eastAsia"/>
          <w:sz w:val="32"/>
          <w:szCs w:val="32"/>
        </w:rPr>
        <w:t>，扎实做好内部审计，完善审计问题整改长效机制，实现对内部控制的有效监督检查。</w:t>
      </w:r>
      <w:r>
        <w:rPr>
          <w:rFonts w:ascii="仿宋" w:eastAsia="仿宋" w:hAnsi="仿宋" w:cs="仿宋" w:hint="eastAsia"/>
          <w:sz w:val="32"/>
          <w:szCs w:val="32"/>
          <w:lang w:val="zh-CN"/>
        </w:rPr>
        <w:t>加强国有资产管理，规范固定资产配置、使用、处置，做好</w:t>
      </w:r>
      <w:r>
        <w:rPr>
          <w:rFonts w:ascii="仿宋" w:eastAsia="仿宋" w:hAnsi="仿宋" w:cs="仿宋" w:hint="eastAsia"/>
          <w:sz w:val="32"/>
          <w:szCs w:val="32"/>
        </w:rPr>
        <w:t>国有资产盘点和清查，</w:t>
      </w:r>
      <w:r>
        <w:rPr>
          <w:rFonts w:ascii="仿宋" w:eastAsia="仿宋" w:hAnsi="仿宋" w:cs="仿宋" w:hint="eastAsia"/>
          <w:sz w:val="32"/>
          <w:szCs w:val="32"/>
          <w:lang w:val="zh-CN"/>
        </w:rPr>
        <w:t>实施全过程监管。</w:t>
      </w:r>
      <w:r>
        <w:rPr>
          <w:rFonts w:ascii="仿宋" w:eastAsia="仿宋" w:hAnsi="仿宋" w:cs="仿宋" w:hint="eastAsia"/>
          <w:sz w:val="32"/>
          <w:szCs w:val="32"/>
          <w:shd w:val="clear" w:color="auto" w:fill="FFFFFF"/>
        </w:rPr>
        <w:t>建立健全基金会有关规章制度</w:t>
      </w:r>
      <w:r>
        <w:rPr>
          <w:rFonts w:ascii="仿宋" w:eastAsia="仿宋" w:hAnsi="仿宋" w:cs="仿宋" w:hint="eastAsia"/>
          <w:sz w:val="32"/>
          <w:szCs w:val="32"/>
          <w:shd w:val="clear" w:color="auto" w:fill="FFFFFF"/>
        </w:rPr>
        <w:t>，提高学生资助工作精准度。</w:t>
      </w:r>
      <w:r>
        <w:rPr>
          <w:rFonts w:ascii="仿宋" w:eastAsia="仿宋" w:hAnsi="仿宋" w:cs="仿宋" w:hint="eastAsia"/>
          <w:sz w:val="32"/>
          <w:szCs w:val="32"/>
        </w:rPr>
        <w:t>健全物资</w:t>
      </w:r>
      <w:r>
        <w:rPr>
          <w:rFonts w:ascii="仿宋" w:eastAsia="仿宋" w:hAnsi="仿宋" w:cs="仿宋" w:hint="eastAsia"/>
          <w:sz w:val="32"/>
          <w:szCs w:val="32"/>
          <w:lang w:val="zh-CN"/>
        </w:rPr>
        <w:t>采购、工程招标</w:t>
      </w:r>
      <w:r>
        <w:rPr>
          <w:rFonts w:ascii="仿宋" w:eastAsia="仿宋" w:hAnsi="仿宋" w:cs="仿宋" w:hint="eastAsia"/>
          <w:sz w:val="32"/>
          <w:szCs w:val="32"/>
        </w:rPr>
        <w:t>、财务运行等制度，规范</w:t>
      </w:r>
      <w:r>
        <w:rPr>
          <w:rFonts w:ascii="仿宋" w:eastAsia="仿宋" w:hAnsi="仿宋" w:cs="仿宋" w:hint="eastAsia"/>
          <w:sz w:val="32"/>
          <w:szCs w:val="32"/>
          <w:lang w:val="zh-CN"/>
        </w:rPr>
        <w:t>重点领域、关键岗位的业务活动及其管理权力运行流程，建立科学高效的制衡和监督体系。</w:t>
      </w:r>
    </w:p>
    <w:p w:rsidR="00560AED" w:rsidRDefault="00C176B0">
      <w:pPr>
        <w:spacing w:line="520" w:lineRule="exact"/>
        <w:ind w:firstLineChars="198" w:firstLine="636"/>
        <w:jc w:val="left"/>
        <w:rPr>
          <w:rFonts w:ascii="仿宋" w:eastAsia="仿宋" w:hAnsi="仿宋" w:cs="仿宋"/>
          <w:sz w:val="32"/>
          <w:szCs w:val="32"/>
        </w:rPr>
      </w:pPr>
      <w:r>
        <w:rPr>
          <w:rFonts w:ascii="仿宋" w:eastAsia="仿宋" w:hAnsi="仿宋" w:cs="仿宋" w:hint="eastAsia"/>
          <w:b/>
          <w:bCs/>
          <w:kern w:val="0"/>
          <w:sz w:val="32"/>
          <w:szCs w:val="32"/>
        </w:rPr>
        <w:t>2</w:t>
      </w:r>
      <w:r>
        <w:rPr>
          <w:rFonts w:ascii="仿宋" w:eastAsia="仿宋" w:hAnsi="仿宋" w:cs="仿宋" w:hint="eastAsia"/>
          <w:b/>
          <w:bCs/>
          <w:kern w:val="0"/>
          <w:sz w:val="32"/>
          <w:szCs w:val="32"/>
        </w:rPr>
        <w:t>8</w:t>
      </w:r>
      <w:r>
        <w:rPr>
          <w:rFonts w:ascii="仿宋" w:eastAsia="仿宋" w:hAnsi="仿宋" w:cs="仿宋" w:hint="eastAsia"/>
          <w:b/>
          <w:bCs/>
          <w:kern w:val="0"/>
          <w:sz w:val="32"/>
          <w:szCs w:val="32"/>
        </w:rPr>
        <w:t>.</w:t>
      </w:r>
      <w:r>
        <w:rPr>
          <w:rFonts w:ascii="仿宋" w:eastAsia="仿宋" w:hAnsi="仿宋" w:cs="仿宋" w:hint="eastAsia"/>
          <w:b/>
          <w:bCs/>
          <w:kern w:val="0"/>
          <w:sz w:val="32"/>
          <w:szCs w:val="32"/>
        </w:rPr>
        <w:t>切实维护校园安全稳定。</w:t>
      </w:r>
      <w:r>
        <w:rPr>
          <w:rFonts w:ascii="仿宋" w:eastAsia="仿宋" w:hAnsi="仿宋" w:cs="仿宋" w:hint="eastAsia"/>
          <w:sz w:val="32"/>
          <w:szCs w:val="32"/>
        </w:rPr>
        <w:t>积极打造平安校园，落实学校安全稳定工作的主体责任，按照“党政同责、一岗双责”的要求，健全安全稳定工作机制，不断完善人防、物防、技防建设，加强警</w:t>
      </w:r>
      <w:r>
        <w:rPr>
          <w:rFonts w:ascii="仿宋" w:eastAsia="仿宋" w:hAnsi="仿宋" w:cs="仿宋" w:hint="eastAsia"/>
          <w:sz w:val="32"/>
          <w:szCs w:val="32"/>
        </w:rPr>
        <w:t>务站建设，夯实校园安防基础。加强信息化建设，规范网络信息和实验室安全制度建设，加快智慧校园建设，强化办公系统与平台的管理和信息系统的维护，加强信息集成与共享，定期开展全校各信息系统的安全等级保护评测工作，切实保障信息系统安</w:t>
      </w:r>
      <w:r>
        <w:rPr>
          <w:rFonts w:ascii="仿宋" w:eastAsia="仿宋" w:hAnsi="仿宋" w:cs="仿宋" w:hint="eastAsia"/>
          <w:sz w:val="32"/>
          <w:szCs w:val="32"/>
        </w:rPr>
        <w:lastRenderedPageBreak/>
        <w:t>全稳定运行。加强安全宣传教育，提高广大师生的安全意识和防范能力。完善信访责任机制，畅通信访渠道，规范办理程序，确保师生来信来访接待及时、处理到位；</w:t>
      </w:r>
      <w:r>
        <w:rPr>
          <w:rFonts w:ascii="仿宋" w:eastAsia="仿宋" w:hAnsi="仿宋" w:cs="仿宋" w:hint="eastAsia"/>
          <w:sz w:val="32"/>
          <w:szCs w:val="32"/>
        </w:rPr>
        <w:t>坚持</w:t>
      </w:r>
      <w:r>
        <w:rPr>
          <w:rFonts w:ascii="仿宋" w:eastAsia="仿宋" w:hAnsi="仿宋" w:cs="仿宋" w:hint="eastAsia"/>
          <w:sz w:val="32"/>
          <w:szCs w:val="32"/>
        </w:rPr>
        <w:t>做好校班子成员每周二</w:t>
      </w:r>
      <w:r>
        <w:rPr>
          <w:rFonts w:ascii="仿宋" w:eastAsia="仿宋" w:hAnsi="仿宋" w:cs="仿宋" w:hint="eastAsia"/>
          <w:sz w:val="32"/>
          <w:szCs w:val="32"/>
        </w:rPr>
        <w:t>接访日</w:t>
      </w:r>
      <w:r>
        <w:rPr>
          <w:rFonts w:ascii="仿宋" w:eastAsia="仿宋" w:hAnsi="仿宋" w:cs="仿宋" w:hint="eastAsia"/>
          <w:sz w:val="32"/>
          <w:szCs w:val="32"/>
        </w:rPr>
        <w:t>接访工作，</w:t>
      </w:r>
      <w:r>
        <w:rPr>
          <w:rFonts w:ascii="仿宋" w:eastAsia="仿宋" w:hAnsi="仿宋" w:cs="仿宋" w:hint="eastAsia"/>
          <w:sz w:val="32"/>
          <w:szCs w:val="32"/>
        </w:rPr>
        <w:t>落实阅批群众来信和包案制，</w:t>
      </w:r>
      <w:r>
        <w:rPr>
          <w:rFonts w:ascii="仿宋" w:eastAsia="仿宋" w:hAnsi="仿宋" w:cs="仿宋" w:hint="eastAsia"/>
          <w:sz w:val="32"/>
          <w:szCs w:val="32"/>
        </w:rPr>
        <w:t>提高接访质量。做好重大事项社会稳定风险评估，</w:t>
      </w:r>
      <w:r>
        <w:rPr>
          <w:rFonts w:ascii="仿宋" w:eastAsia="仿宋" w:hAnsi="仿宋" w:cs="仿宋" w:hint="eastAsia"/>
          <w:sz w:val="32"/>
          <w:szCs w:val="32"/>
        </w:rPr>
        <w:t>加大</w:t>
      </w:r>
      <w:r>
        <w:rPr>
          <w:rFonts w:ascii="仿宋" w:eastAsia="仿宋" w:hAnsi="仿宋" w:cs="仿宋" w:hint="eastAsia"/>
          <w:sz w:val="32"/>
          <w:szCs w:val="32"/>
        </w:rPr>
        <w:t>矛盾</w:t>
      </w:r>
      <w:r>
        <w:rPr>
          <w:rFonts w:ascii="仿宋" w:eastAsia="仿宋" w:hAnsi="仿宋" w:cs="仿宋" w:hint="eastAsia"/>
          <w:sz w:val="32"/>
          <w:szCs w:val="32"/>
        </w:rPr>
        <w:t>纠纷</w:t>
      </w:r>
      <w:r>
        <w:rPr>
          <w:rFonts w:ascii="仿宋" w:eastAsia="仿宋" w:hAnsi="仿宋" w:cs="仿宋" w:hint="eastAsia"/>
          <w:sz w:val="32"/>
          <w:szCs w:val="32"/>
        </w:rPr>
        <w:t>排查化解</w:t>
      </w:r>
      <w:r>
        <w:rPr>
          <w:rFonts w:ascii="仿宋" w:eastAsia="仿宋" w:hAnsi="仿宋" w:cs="仿宋" w:hint="eastAsia"/>
          <w:sz w:val="32"/>
          <w:szCs w:val="32"/>
        </w:rPr>
        <w:t>力度</w:t>
      </w:r>
      <w:r>
        <w:rPr>
          <w:rFonts w:ascii="仿宋" w:eastAsia="仿宋" w:hAnsi="仿宋" w:cs="仿宋" w:hint="eastAsia"/>
          <w:sz w:val="32"/>
          <w:szCs w:val="32"/>
        </w:rPr>
        <w:t>，依法处置各类问题，推动安全监管常态化、长效化，切实维护校园和谐稳定。</w:t>
      </w:r>
    </w:p>
    <w:p w:rsidR="00560AED" w:rsidRDefault="00C176B0">
      <w:pPr>
        <w:pStyle w:val="2"/>
        <w:spacing w:after="0" w:line="520" w:lineRule="exact"/>
        <w:ind w:leftChars="0" w:left="0" w:firstLineChars="198" w:firstLine="636"/>
        <w:rPr>
          <w:rFonts w:ascii="宋体" w:hAnsi="宋体" w:cs="宋体"/>
          <w:sz w:val="32"/>
          <w:szCs w:val="32"/>
        </w:rPr>
      </w:pPr>
      <w:r>
        <w:rPr>
          <w:rFonts w:ascii="仿宋" w:eastAsia="仿宋" w:hAnsi="仿宋" w:cs="仿宋" w:hint="eastAsia"/>
          <w:b/>
          <w:sz w:val="32"/>
          <w:szCs w:val="32"/>
        </w:rPr>
        <w:t>29</w:t>
      </w:r>
      <w:r>
        <w:rPr>
          <w:rFonts w:ascii="仿宋" w:eastAsia="仿宋" w:hAnsi="仿宋" w:cs="仿宋" w:hint="eastAsia"/>
          <w:b/>
          <w:sz w:val="32"/>
          <w:szCs w:val="32"/>
        </w:rPr>
        <w:t>.</w:t>
      </w:r>
      <w:r>
        <w:rPr>
          <w:rFonts w:ascii="仿宋" w:eastAsia="仿宋" w:hAnsi="仿宋" w:cs="仿宋" w:hint="eastAsia"/>
          <w:b/>
          <w:sz w:val="32"/>
          <w:szCs w:val="32"/>
        </w:rPr>
        <w:t>持续推进办学条件改善。</w:t>
      </w:r>
      <w:r>
        <w:rPr>
          <w:rFonts w:ascii="仿宋" w:eastAsia="仿宋" w:hAnsi="仿宋" w:cs="仿宋" w:hint="eastAsia"/>
          <w:kern w:val="2"/>
          <w:sz w:val="32"/>
          <w:szCs w:val="32"/>
        </w:rPr>
        <w:t>加快推进校园基本建设，不断完善校园规划，推进绿色校园建设，优化育人环境。落实好财经教育产教融合实训基地和育秀校区改造项目，加大重点基建项目管理，推进综合信息楼、工</w:t>
      </w:r>
      <w:r>
        <w:rPr>
          <w:rFonts w:ascii="仿宋" w:eastAsia="仿宋" w:hAnsi="仿宋" w:cs="仿宋" w:hint="eastAsia"/>
          <w:kern w:val="2"/>
          <w:sz w:val="32"/>
          <w:szCs w:val="32"/>
        </w:rPr>
        <w:t>程</w:t>
      </w:r>
      <w:r>
        <w:rPr>
          <w:rFonts w:ascii="仿宋" w:eastAsia="仿宋" w:hAnsi="仿宋" w:cs="仿宋" w:hint="eastAsia"/>
          <w:kern w:val="2"/>
          <w:sz w:val="32"/>
          <w:szCs w:val="32"/>
        </w:rPr>
        <w:t>训</w:t>
      </w:r>
      <w:r>
        <w:rPr>
          <w:rFonts w:ascii="仿宋" w:eastAsia="仿宋" w:hAnsi="仿宋" w:cs="仿宋" w:hint="eastAsia"/>
          <w:kern w:val="2"/>
          <w:sz w:val="32"/>
          <w:szCs w:val="32"/>
        </w:rPr>
        <w:t>练</w:t>
      </w:r>
      <w:r>
        <w:rPr>
          <w:rFonts w:ascii="仿宋" w:eastAsia="仿宋" w:hAnsi="仿宋" w:cs="仿宋" w:hint="eastAsia"/>
          <w:kern w:val="2"/>
          <w:sz w:val="32"/>
          <w:szCs w:val="32"/>
        </w:rPr>
        <w:t>中心和风雨操场的收尾验收工作，抓好校园景观提升工程，融入地方城市创建，持续推进“五个校园”建设</w:t>
      </w:r>
      <w:r>
        <w:rPr>
          <w:rFonts w:ascii="仿宋" w:eastAsia="仿宋" w:hAnsi="仿宋" w:cs="仿宋" w:hint="eastAsia"/>
          <w:kern w:val="2"/>
          <w:sz w:val="32"/>
          <w:szCs w:val="32"/>
        </w:rPr>
        <w:t>，</w:t>
      </w:r>
      <w:r>
        <w:rPr>
          <w:rFonts w:ascii="仿宋" w:eastAsia="仿宋" w:hAnsi="仿宋" w:cs="仿宋" w:hint="eastAsia"/>
          <w:kern w:val="2"/>
          <w:sz w:val="32"/>
          <w:szCs w:val="32"/>
        </w:rPr>
        <w:t>积极改善办学条件。加大后勤服务和监管力度，扎实做好教学和办公楼宇及学生公寓的维修改造和物业管理，定期巡查、检修设施设备，排查校内在建工程安全隐患等。</w:t>
      </w:r>
      <w:r>
        <w:rPr>
          <w:rFonts w:ascii="仿宋" w:eastAsia="仿宋" w:hAnsi="仿宋" w:cs="仿宋" w:hint="eastAsia"/>
          <w:kern w:val="2"/>
          <w:sz w:val="32"/>
          <w:szCs w:val="32"/>
        </w:rPr>
        <w:t>进一步落实重点建设项目进度报告制度，重点工程建设指挥部实行按项目进度全程跟踪催办，及时解决项目进展中的具体问题，强化监管执行力</w:t>
      </w:r>
      <w:r>
        <w:rPr>
          <w:rFonts w:ascii="仿宋" w:eastAsia="仿宋" w:hAnsi="仿宋" w:cs="仿宋" w:hint="eastAsia"/>
          <w:kern w:val="2"/>
          <w:sz w:val="30"/>
          <w:szCs w:val="30"/>
        </w:rPr>
        <w:t>。</w:t>
      </w:r>
    </w:p>
    <w:sectPr w:rsidR="00560AED" w:rsidSect="00560AED">
      <w:footerReference w:type="default" r:id="rId8"/>
      <w:pgSz w:w="11906" w:h="16838"/>
      <w:pgMar w:top="1417" w:right="1531" w:bottom="1417"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6B0" w:rsidRDefault="00C176B0" w:rsidP="00560AED">
      <w:r>
        <w:separator/>
      </w:r>
    </w:p>
  </w:endnote>
  <w:endnote w:type="continuationSeparator" w:id="0">
    <w:p w:rsidR="00C176B0" w:rsidRDefault="00C176B0" w:rsidP="00560A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ED" w:rsidRDefault="00560AE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60AED" w:rsidRDefault="00560AED">
                <w:pPr>
                  <w:pStyle w:val="a3"/>
                </w:pPr>
                <w:r>
                  <w:fldChar w:fldCharType="begin"/>
                </w:r>
                <w:r w:rsidR="00C176B0">
                  <w:instrText xml:space="preserve"> PAGE  \* MERGEFORMAT </w:instrText>
                </w:r>
                <w:r>
                  <w:fldChar w:fldCharType="separate"/>
                </w:r>
                <w:r w:rsidR="00A37288">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6B0" w:rsidRDefault="00C176B0" w:rsidP="00560AED">
      <w:r>
        <w:separator/>
      </w:r>
    </w:p>
  </w:footnote>
  <w:footnote w:type="continuationSeparator" w:id="0">
    <w:p w:rsidR="00C176B0" w:rsidRDefault="00C176B0" w:rsidP="00560A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626E"/>
    <w:multiLevelType w:val="multilevel"/>
    <w:tmpl w:val="031B626E"/>
    <w:lvl w:ilvl="0">
      <w:start w:val="1"/>
      <w:numFmt w:val="none"/>
      <w:suff w:val="space"/>
      <w:lvlText w:val=""/>
      <w:lvlJc w:val="center"/>
      <w:pPr>
        <w:ind w:firstLine="288"/>
      </w:pPr>
      <w:rPr>
        <w:rFonts w:cs="Times New Roman" w:hint="eastAsia"/>
      </w:rPr>
    </w:lvl>
    <w:lvl w:ilvl="1">
      <w:start w:val="1"/>
      <w:numFmt w:val="chineseCountingThousand"/>
      <w:suff w:val="space"/>
      <w:lvlText w:val="第%2章"/>
      <w:lvlJc w:val="center"/>
      <w:pPr>
        <w:ind w:firstLine="288"/>
      </w:pPr>
      <w:rPr>
        <w:rFonts w:eastAsia="黑体" w:cs="Times New Roman" w:hint="eastAsia"/>
        <w:sz w:val="32"/>
      </w:rPr>
    </w:lvl>
    <w:lvl w:ilvl="2">
      <w:start w:val="1"/>
      <w:numFmt w:val="chineseCountingThousand"/>
      <w:suff w:val="space"/>
      <w:lvlText w:val="第%3节"/>
      <w:lvlJc w:val="center"/>
      <w:pPr>
        <w:ind w:left="-146" w:firstLine="288"/>
      </w:pPr>
      <w:rPr>
        <w:rFonts w:cs="Times New Roman"/>
      </w:rPr>
    </w:lvl>
    <w:lvl w:ilvl="3">
      <w:start w:val="1"/>
      <w:numFmt w:val="chineseCountingThousand"/>
      <w:pStyle w:val="4"/>
      <w:suff w:val="nothing"/>
      <w:lvlText w:val="%4、"/>
      <w:lvlJc w:val="left"/>
      <w:pPr>
        <w:ind w:left="2618" w:hanging="1988"/>
      </w:pPr>
      <w:rPr>
        <w:rFonts w:ascii="Times New Roman" w:hAnsi="Times New Roman" w:cs="Times New Roman" w:hint="eastAsia"/>
        <w:b w:val="0"/>
        <w:i w:val="0"/>
        <w:iCs w:val="0"/>
        <w:caps w:val="0"/>
        <w:smallCaps w:val="0"/>
        <w:strike w:val="0"/>
        <w:dstrike w:val="0"/>
        <w:vanish w:val="0"/>
        <w:spacing w:val="0"/>
        <w:kern w:val="0"/>
        <w:position w:val="0"/>
        <w:u w:val="none"/>
        <w:vertAlign w:val="baseline"/>
      </w:rPr>
    </w:lvl>
    <w:lvl w:ilvl="4">
      <w:start w:val="1"/>
      <w:numFmt w:val="decimal"/>
      <w:suff w:val="nothing"/>
      <w:lvlText w:val="%5、"/>
      <w:lvlJc w:val="left"/>
      <w:pPr>
        <w:ind w:left="57" w:firstLine="510"/>
      </w:pPr>
      <w:rPr>
        <w:rFonts w:ascii="Times New Roman" w:hAnsi="Times New Roman" w:cs="Times New Roman" w:hint="eastAsia"/>
        <w:b w:val="0"/>
        <w:i w:val="0"/>
        <w:iCs w:val="0"/>
        <w:caps w:val="0"/>
        <w:smallCaps w:val="0"/>
        <w:strike w:val="0"/>
        <w:dstrike w:val="0"/>
        <w:vanish w:val="0"/>
        <w:spacing w:val="0"/>
        <w:kern w:val="0"/>
        <w:position w:val="0"/>
        <w:u w:val="none"/>
        <w:vertAlign w:val="baseline"/>
      </w:rPr>
    </w:lvl>
    <w:lvl w:ilvl="5">
      <w:start w:val="1"/>
      <w:numFmt w:val="decimal"/>
      <w:suff w:val="nothing"/>
      <w:lvlText w:val="%6）"/>
      <w:lvlJc w:val="left"/>
      <w:pPr>
        <w:ind w:left="199" w:firstLine="510"/>
      </w:pPr>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E4140D"/>
    <w:rsid w:val="00013B6C"/>
    <w:rsid w:val="00031242"/>
    <w:rsid w:val="000A0D03"/>
    <w:rsid w:val="00131079"/>
    <w:rsid w:val="001B0650"/>
    <w:rsid w:val="001C6056"/>
    <w:rsid w:val="002136D4"/>
    <w:rsid w:val="002A5004"/>
    <w:rsid w:val="002E058B"/>
    <w:rsid w:val="00317764"/>
    <w:rsid w:val="00321CF0"/>
    <w:rsid w:val="00334FBA"/>
    <w:rsid w:val="00335389"/>
    <w:rsid w:val="00337DC5"/>
    <w:rsid w:val="003625E3"/>
    <w:rsid w:val="003828E5"/>
    <w:rsid w:val="003B4977"/>
    <w:rsid w:val="003D61B9"/>
    <w:rsid w:val="0048009A"/>
    <w:rsid w:val="004809D2"/>
    <w:rsid w:val="004B0613"/>
    <w:rsid w:val="004B381C"/>
    <w:rsid w:val="004B72E5"/>
    <w:rsid w:val="00523099"/>
    <w:rsid w:val="0052450E"/>
    <w:rsid w:val="00526645"/>
    <w:rsid w:val="00560AED"/>
    <w:rsid w:val="005848E9"/>
    <w:rsid w:val="005E6C9A"/>
    <w:rsid w:val="005F11FE"/>
    <w:rsid w:val="00603606"/>
    <w:rsid w:val="00625437"/>
    <w:rsid w:val="00632BBC"/>
    <w:rsid w:val="006828FA"/>
    <w:rsid w:val="006F5602"/>
    <w:rsid w:val="00737C43"/>
    <w:rsid w:val="00737F47"/>
    <w:rsid w:val="00762620"/>
    <w:rsid w:val="0079782D"/>
    <w:rsid w:val="007C119E"/>
    <w:rsid w:val="007C47AD"/>
    <w:rsid w:val="007D55E0"/>
    <w:rsid w:val="00820A44"/>
    <w:rsid w:val="00826AC5"/>
    <w:rsid w:val="00895901"/>
    <w:rsid w:val="008F4E92"/>
    <w:rsid w:val="009623C5"/>
    <w:rsid w:val="00964333"/>
    <w:rsid w:val="009E1F80"/>
    <w:rsid w:val="00A22F85"/>
    <w:rsid w:val="00A23A7C"/>
    <w:rsid w:val="00A37288"/>
    <w:rsid w:val="00A51BF1"/>
    <w:rsid w:val="00AD2CF1"/>
    <w:rsid w:val="00B266D4"/>
    <w:rsid w:val="00B460AC"/>
    <w:rsid w:val="00B63DF0"/>
    <w:rsid w:val="00BB5181"/>
    <w:rsid w:val="00BF48EC"/>
    <w:rsid w:val="00C01FAE"/>
    <w:rsid w:val="00C05AD5"/>
    <w:rsid w:val="00C14872"/>
    <w:rsid w:val="00C176B0"/>
    <w:rsid w:val="00C77BBE"/>
    <w:rsid w:val="00C80995"/>
    <w:rsid w:val="00CC7340"/>
    <w:rsid w:val="00D04BAE"/>
    <w:rsid w:val="00D60DE4"/>
    <w:rsid w:val="00D73299"/>
    <w:rsid w:val="00D75F7B"/>
    <w:rsid w:val="00DF296D"/>
    <w:rsid w:val="00E13867"/>
    <w:rsid w:val="00E14B39"/>
    <w:rsid w:val="00E14CC6"/>
    <w:rsid w:val="00E15E3C"/>
    <w:rsid w:val="00E4140D"/>
    <w:rsid w:val="00EB28CC"/>
    <w:rsid w:val="00EE0B6D"/>
    <w:rsid w:val="00F173BB"/>
    <w:rsid w:val="00F86137"/>
    <w:rsid w:val="00FA092B"/>
    <w:rsid w:val="00FF10EE"/>
    <w:rsid w:val="00FF7C30"/>
    <w:rsid w:val="013F040B"/>
    <w:rsid w:val="01742E14"/>
    <w:rsid w:val="02A521E4"/>
    <w:rsid w:val="03B73932"/>
    <w:rsid w:val="061D0ABC"/>
    <w:rsid w:val="073065CD"/>
    <w:rsid w:val="07EE12BD"/>
    <w:rsid w:val="084A6F6A"/>
    <w:rsid w:val="089F08F9"/>
    <w:rsid w:val="08DF64FD"/>
    <w:rsid w:val="0B3651EA"/>
    <w:rsid w:val="0B3F3282"/>
    <w:rsid w:val="0E031B7C"/>
    <w:rsid w:val="0E1E7707"/>
    <w:rsid w:val="0E5B6625"/>
    <w:rsid w:val="0F673AA8"/>
    <w:rsid w:val="111C679B"/>
    <w:rsid w:val="11F72B09"/>
    <w:rsid w:val="12462301"/>
    <w:rsid w:val="12977E48"/>
    <w:rsid w:val="139D444C"/>
    <w:rsid w:val="14342A15"/>
    <w:rsid w:val="14A64372"/>
    <w:rsid w:val="16B4378F"/>
    <w:rsid w:val="17286073"/>
    <w:rsid w:val="184119FF"/>
    <w:rsid w:val="186E64B7"/>
    <w:rsid w:val="1A4E3DE8"/>
    <w:rsid w:val="1A8907C7"/>
    <w:rsid w:val="1B466DA8"/>
    <w:rsid w:val="1BC77363"/>
    <w:rsid w:val="1E245B7E"/>
    <w:rsid w:val="1E5F79BC"/>
    <w:rsid w:val="1EB10A59"/>
    <w:rsid w:val="1FB740BD"/>
    <w:rsid w:val="1FC9232E"/>
    <w:rsid w:val="20CF121D"/>
    <w:rsid w:val="22C868BD"/>
    <w:rsid w:val="24640620"/>
    <w:rsid w:val="24D015F6"/>
    <w:rsid w:val="253F4E2B"/>
    <w:rsid w:val="25B368EF"/>
    <w:rsid w:val="273E043A"/>
    <w:rsid w:val="278E7018"/>
    <w:rsid w:val="27EF7B23"/>
    <w:rsid w:val="28335AC5"/>
    <w:rsid w:val="292B0F1C"/>
    <w:rsid w:val="2A1E1CDB"/>
    <w:rsid w:val="2A2A5098"/>
    <w:rsid w:val="2B421977"/>
    <w:rsid w:val="2B7E1D06"/>
    <w:rsid w:val="2B9808CD"/>
    <w:rsid w:val="2C113E2A"/>
    <w:rsid w:val="2CD248E0"/>
    <w:rsid w:val="2CEA0E1E"/>
    <w:rsid w:val="2D0C019F"/>
    <w:rsid w:val="2E7624E5"/>
    <w:rsid w:val="2E7E50A6"/>
    <w:rsid w:val="2EC464F9"/>
    <w:rsid w:val="2F3E73FB"/>
    <w:rsid w:val="303428FD"/>
    <w:rsid w:val="30FE14C0"/>
    <w:rsid w:val="331D726C"/>
    <w:rsid w:val="335155F1"/>
    <w:rsid w:val="34AC732B"/>
    <w:rsid w:val="37C805F7"/>
    <w:rsid w:val="38AD4A91"/>
    <w:rsid w:val="38DB3D3B"/>
    <w:rsid w:val="396F0447"/>
    <w:rsid w:val="39FF1CAB"/>
    <w:rsid w:val="3AFC7BD2"/>
    <w:rsid w:val="3B9A7EDD"/>
    <w:rsid w:val="3B9F24E1"/>
    <w:rsid w:val="3BDF3482"/>
    <w:rsid w:val="3C5B29BA"/>
    <w:rsid w:val="3C6E2421"/>
    <w:rsid w:val="3C88242C"/>
    <w:rsid w:val="42436F6E"/>
    <w:rsid w:val="42F80DB2"/>
    <w:rsid w:val="433B444A"/>
    <w:rsid w:val="45400F90"/>
    <w:rsid w:val="46A47F54"/>
    <w:rsid w:val="46EC7B46"/>
    <w:rsid w:val="47355A12"/>
    <w:rsid w:val="47A96F67"/>
    <w:rsid w:val="47CC440C"/>
    <w:rsid w:val="48A95EE1"/>
    <w:rsid w:val="491312CF"/>
    <w:rsid w:val="4A4274C2"/>
    <w:rsid w:val="4A541B9F"/>
    <w:rsid w:val="4CEA284C"/>
    <w:rsid w:val="4CEE5A8D"/>
    <w:rsid w:val="4D9E0951"/>
    <w:rsid w:val="4E0B7232"/>
    <w:rsid w:val="4F8871E9"/>
    <w:rsid w:val="4F9F38BD"/>
    <w:rsid w:val="51C03390"/>
    <w:rsid w:val="52344790"/>
    <w:rsid w:val="532E661A"/>
    <w:rsid w:val="54532EC8"/>
    <w:rsid w:val="548C7BF2"/>
    <w:rsid w:val="549F478F"/>
    <w:rsid w:val="55825812"/>
    <w:rsid w:val="57437E25"/>
    <w:rsid w:val="577473DD"/>
    <w:rsid w:val="580249E9"/>
    <w:rsid w:val="5A1349D1"/>
    <w:rsid w:val="5BF07808"/>
    <w:rsid w:val="5C7563AD"/>
    <w:rsid w:val="5CC21F67"/>
    <w:rsid w:val="5D63417B"/>
    <w:rsid w:val="5D8A1879"/>
    <w:rsid w:val="5DBB1514"/>
    <w:rsid w:val="602C4CF9"/>
    <w:rsid w:val="60804EDF"/>
    <w:rsid w:val="612E3179"/>
    <w:rsid w:val="628252A8"/>
    <w:rsid w:val="629869EF"/>
    <w:rsid w:val="63605A35"/>
    <w:rsid w:val="63CF2575"/>
    <w:rsid w:val="64394396"/>
    <w:rsid w:val="643A055C"/>
    <w:rsid w:val="652A6682"/>
    <w:rsid w:val="653F6E41"/>
    <w:rsid w:val="65551A04"/>
    <w:rsid w:val="65D21CD1"/>
    <w:rsid w:val="65D33E68"/>
    <w:rsid w:val="65EF023E"/>
    <w:rsid w:val="660D6FA5"/>
    <w:rsid w:val="664D42C5"/>
    <w:rsid w:val="66AC799D"/>
    <w:rsid w:val="66F347C2"/>
    <w:rsid w:val="67314857"/>
    <w:rsid w:val="67BF1BF0"/>
    <w:rsid w:val="688D02FE"/>
    <w:rsid w:val="689F26C8"/>
    <w:rsid w:val="69715F50"/>
    <w:rsid w:val="69D24430"/>
    <w:rsid w:val="6B086362"/>
    <w:rsid w:val="6B0D685F"/>
    <w:rsid w:val="6C6B4DFB"/>
    <w:rsid w:val="6DBD1686"/>
    <w:rsid w:val="6E464C03"/>
    <w:rsid w:val="6EBE2157"/>
    <w:rsid w:val="6EC87016"/>
    <w:rsid w:val="6F630EB1"/>
    <w:rsid w:val="70875F7B"/>
    <w:rsid w:val="70BC14BC"/>
    <w:rsid w:val="717551EB"/>
    <w:rsid w:val="71A3621C"/>
    <w:rsid w:val="72105C8C"/>
    <w:rsid w:val="72D720D0"/>
    <w:rsid w:val="73443CD5"/>
    <w:rsid w:val="73C37269"/>
    <w:rsid w:val="74557E99"/>
    <w:rsid w:val="747F3814"/>
    <w:rsid w:val="750C4885"/>
    <w:rsid w:val="750C5BB9"/>
    <w:rsid w:val="767610F0"/>
    <w:rsid w:val="76D768CC"/>
    <w:rsid w:val="77147DF3"/>
    <w:rsid w:val="77161E07"/>
    <w:rsid w:val="778B2F7B"/>
    <w:rsid w:val="77E54431"/>
    <w:rsid w:val="78110F9F"/>
    <w:rsid w:val="78354088"/>
    <w:rsid w:val="788351CD"/>
    <w:rsid w:val="789A3170"/>
    <w:rsid w:val="7A1C5986"/>
    <w:rsid w:val="7A44455A"/>
    <w:rsid w:val="7A7F7444"/>
    <w:rsid w:val="7A8377B3"/>
    <w:rsid w:val="7B4C018A"/>
    <w:rsid w:val="7BE16515"/>
    <w:rsid w:val="7C181A1E"/>
    <w:rsid w:val="7DD5459B"/>
    <w:rsid w:val="7DD70339"/>
    <w:rsid w:val="7E7F64E4"/>
    <w:rsid w:val="7F2C0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60AED"/>
    <w:pPr>
      <w:widowControl w:val="0"/>
      <w:jc w:val="both"/>
    </w:pPr>
    <w:rPr>
      <w:rFonts w:ascii="Calibri" w:hAnsi="Calibri"/>
      <w:kern w:val="2"/>
      <w:sz w:val="21"/>
      <w:szCs w:val="22"/>
    </w:rPr>
  </w:style>
  <w:style w:type="paragraph" w:styleId="20">
    <w:name w:val="heading 2"/>
    <w:basedOn w:val="a"/>
    <w:next w:val="a"/>
    <w:link w:val="2Char"/>
    <w:uiPriority w:val="9"/>
    <w:qFormat/>
    <w:rsid w:val="00560AED"/>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a"/>
    <w:next w:val="a"/>
    <w:qFormat/>
    <w:rsid w:val="00560AED"/>
    <w:pPr>
      <w:keepNext/>
      <w:keepLines/>
      <w:numPr>
        <w:ilvl w:val="3"/>
        <w:numId w:val="1"/>
      </w:numPr>
      <w:outlineLvl w:val="3"/>
    </w:pPr>
    <w:rPr>
      <w:rFonts w:ascii="Arial" w:hAnsi="Arial"/>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next w:val="a"/>
    <w:qFormat/>
    <w:rsid w:val="00560AED"/>
    <w:pPr>
      <w:widowControl w:val="0"/>
      <w:spacing w:after="120"/>
      <w:ind w:leftChars="200" w:left="420" w:firstLineChars="200" w:firstLine="420"/>
      <w:jc w:val="both"/>
    </w:pPr>
    <w:rPr>
      <w:szCs w:val="24"/>
    </w:rPr>
  </w:style>
  <w:style w:type="paragraph" w:styleId="21">
    <w:name w:val="Body Text Indent 2"/>
    <w:basedOn w:val="a"/>
    <w:next w:val="a"/>
    <w:qFormat/>
    <w:rsid w:val="00560AED"/>
    <w:pPr>
      <w:spacing w:after="120" w:line="480" w:lineRule="auto"/>
      <w:ind w:leftChars="200" w:left="420"/>
    </w:pPr>
  </w:style>
  <w:style w:type="paragraph" w:styleId="a3">
    <w:name w:val="footer"/>
    <w:basedOn w:val="a"/>
    <w:link w:val="Char"/>
    <w:uiPriority w:val="99"/>
    <w:semiHidden/>
    <w:unhideWhenUsed/>
    <w:qFormat/>
    <w:rsid w:val="00560AE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60AED"/>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560AED"/>
    <w:pPr>
      <w:widowControl/>
      <w:spacing w:before="100" w:beforeAutospacing="1" w:after="100" w:afterAutospacing="1"/>
      <w:jc w:val="left"/>
    </w:pPr>
    <w:rPr>
      <w:rFonts w:ascii="宋体" w:hAnsi="宋体" w:cs="宋体"/>
      <w:kern w:val="0"/>
      <w:sz w:val="24"/>
      <w:szCs w:val="24"/>
    </w:rPr>
  </w:style>
  <w:style w:type="character" w:styleId="a6">
    <w:name w:val="Strong"/>
    <w:basedOn w:val="a0"/>
    <w:qFormat/>
    <w:rsid w:val="00560AED"/>
    <w:rPr>
      <w:b/>
    </w:rPr>
  </w:style>
  <w:style w:type="character" w:styleId="a7">
    <w:name w:val="FollowedHyperlink"/>
    <w:basedOn w:val="a0"/>
    <w:uiPriority w:val="99"/>
    <w:semiHidden/>
    <w:unhideWhenUsed/>
    <w:qFormat/>
    <w:rsid w:val="00560AED"/>
    <w:rPr>
      <w:color w:val="800080"/>
      <w:u w:val="none"/>
    </w:rPr>
  </w:style>
  <w:style w:type="character" w:styleId="a8">
    <w:name w:val="Hyperlink"/>
    <w:basedOn w:val="a0"/>
    <w:uiPriority w:val="99"/>
    <w:semiHidden/>
    <w:unhideWhenUsed/>
    <w:qFormat/>
    <w:rsid w:val="00560AED"/>
    <w:rPr>
      <w:color w:val="0000FF"/>
      <w:u w:val="single"/>
    </w:rPr>
  </w:style>
  <w:style w:type="character" w:customStyle="1" w:styleId="Char0">
    <w:name w:val="页眉 Char"/>
    <w:basedOn w:val="a0"/>
    <w:link w:val="a4"/>
    <w:uiPriority w:val="99"/>
    <w:semiHidden/>
    <w:qFormat/>
    <w:rsid w:val="00560AED"/>
    <w:rPr>
      <w:rFonts w:ascii="Calibri" w:eastAsia="宋体" w:hAnsi="Calibri" w:cs="Times New Roman"/>
      <w:kern w:val="2"/>
      <w:sz w:val="18"/>
      <w:szCs w:val="18"/>
    </w:rPr>
  </w:style>
  <w:style w:type="character" w:customStyle="1" w:styleId="Char">
    <w:name w:val="页脚 Char"/>
    <w:basedOn w:val="a0"/>
    <w:link w:val="a3"/>
    <w:uiPriority w:val="99"/>
    <w:semiHidden/>
    <w:qFormat/>
    <w:rsid w:val="00560AED"/>
    <w:rPr>
      <w:rFonts w:ascii="Calibri" w:eastAsia="宋体" w:hAnsi="Calibri" w:cs="Times New Roman"/>
      <w:kern w:val="2"/>
      <w:sz w:val="18"/>
      <w:szCs w:val="18"/>
    </w:rPr>
  </w:style>
  <w:style w:type="character" w:customStyle="1" w:styleId="2Char">
    <w:name w:val="标题 2 Char"/>
    <w:basedOn w:val="a0"/>
    <w:link w:val="20"/>
    <w:uiPriority w:val="9"/>
    <w:qFormat/>
    <w:rsid w:val="00560AED"/>
    <w:rPr>
      <w:rFonts w:ascii="宋体" w:eastAsia="宋体" w:hAnsi="宋体" w:cs="宋体"/>
      <w:b/>
      <w:bCs/>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24</cp:revision>
  <cp:lastPrinted>2022-03-27T03:29:00Z</cp:lastPrinted>
  <dcterms:created xsi:type="dcterms:W3CDTF">2022-02-10T12:07:00Z</dcterms:created>
  <dcterms:modified xsi:type="dcterms:W3CDTF">2023-03-13T01:11:00Z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416EADD580D04332833C37E7E9ABFAF4</vt:lpwstr>
  </property>
</Properties>
</file>